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18" w:rsidRPr="00816118" w:rsidRDefault="00816118" w:rsidP="00816118">
      <w:pPr>
        <w:spacing w:after="0" w:line="360" w:lineRule="auto"/>
        <w:ind w:firstLine="709"/>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León, Guanajuato, a 08 ocho de marzo del año 2018 dos mil dieciocho. -</w:t>
      </w:r>
    </w:p>
    <w:p w:rsidR="00816118" w:rsidRPr="00816118" w:rsidRDefault="00816118" w:rsidP="00816118">
      <w:pPr>
        <w:spacing w:after="0" w:line="360" w:lineRule="auto"/>
        <w:ind w:firstLine="709"/>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9"/>
        <w:jc w:val="both"/>
        <w:rPr>
          <w:rFonts w:ascii="Century" w:eastAsia="Calibri" w:hAnsi="Century" w:cs="Times New Roman"/>
          <w:sz w:val="24"/>
          <w:szCs w:val="24"/>
          <w:lang w:val="es-ES" w:eastAsia="es-ES"/>
        </w:rPr>
      </w:pPr>
      <w:r w:rsidRPr="00816118">
        <w:rPr>
          <w:rFonts w:ascii="Century" w:eastAsia="Calibri" w:hAnsi="Century" w:cs="Times New Roman"/>
          <w:b/>
          <w:sz w:val="24"/>
          <w:szCs w:val="24"/>
          <w:lang w:val="es-ES" w:eastAsia="es-ES"/>
        </w:rPr>
        <w:t>V I S T O</w:t>
      </w:r>
      <w:r w:rsidRPr="00816118">
        <w:rPr>
          <w:rFonts w:ascii="Century" w:eastAsia="Calibri" w:hAnsi="Century" w:cs="Times New Roman"/>
          <w:sz w:val="24"/>
          <w:szCs w:val="24"/>
          <w:lang w:val="es-ES" w:eastAsia="es-ES"/>
        </w:rPr>
        <w:t xml:space="preserve"> para resolver el expediente número </w:t>
      </w:r>
      <w:r w:rsidRPr="00816118">
        <w:rPr>
          <w:rFonts w:ascii="Century" w:eastAsia="Calibri" w:hAnsi="Century" w:cs="Times New Roman"/>
          <w:b/>
          <w:sz w:val="24"/>
          <w:szCs w:val="24"/>
          <w:lang w:val="es-ES" w:eastAsia="es-ES"/>
        </w:rPr>
        <w:t>0217/2015-JN</w:t>
      </w:r>
      <w:r w:rsidRPr="00816118">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2B6B19">
        <w:rPr>
          <w:rFonts w:ascii="Century" w:eastAsia="Calibri" w:hAnsi="Century" w:cs="Times New Roman"/>
          <w:b/>
          <w:sz w:val="24"/>
          <w:szCs w:val="24"/>
          <w:lang w:val="es-ES" w:eastAsia="es-ES"/>
        </w:rPr>
        <w:t>*****</w:t>
      </w:r>
      <w:r w:rsidRPr="00816118">
        <w:rPr>
          <w:rFonts w:ascii="Century" w:eastAsia="Calibri" w:hAnsi="Century" w:cs="Times New Roman"/>
          <w:b/>
          <w:sz w:val="24"/>
          <w:szCs w:val="24"/>
          <w:lang w:val="es-ES" w:eastAsia="es-ES"/>
        </w:rPr>
        <w:t>;</w:t>
      </w:r>
      <w:r w:rsidRPr="00816118">
        <w:rPr>
          <w:rFonts w:ascii="Century" w:eastAsia="Calibri" w:hAnsi="Century" w:cs="Times New Roman"/>
          <w:sz w:val="24"/>
          <w:szCs w:val="24"/>
          <w:lang w:val="es-ES" w:eastAsia="es-ES"/>
        </w:rPr>
        <w:t xml:space="preserve"> y ---------------------</w:t>
      </w:r>
    </w:p>
    <w:p w:rsidR="00816118" w:rsidRPr="00816118" w:rsidRDefault="00816118" w:rsidP="00816118">
      <w:pPr>
        <w:spacing w:after="0" w:line="360" w:lineRule="auto"/>
        <w:jc w:val="both"/>
        <w:rPr>
          <w:rFonts w:ascii="Century" w:eastAsia="Calibri" w:hAnsi="Century" w:cs="Times New Roman"/>
          <w:sz w:val="24"/>
          <w:szCs w:val="24"/>
          <w:lang w:val="es-ES" w:eastAsia="es-ES"/>
        </w:rPr>
      </w:pPr>
    </w:p>
    <w:p w:rsidR="00816118" w:rsidRPr="00816118" w:rsidRDefault="00816118" w:rsidP="00816118">
      <w:pPr>
        <w:spacing w:after="0" w:line="360" w:lineRule="auto"/>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9"/>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9"/>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8"/>
        <w:jc w:val="center"/>
        <w:rPr>
          <w:rFonts w:ascii="Century" w:eastAsia="Calibri" w:hAnsi="Century" w:cs="Calibri"/>
          <w:b/>
          <w:bCs/>
          <w:iCs/>
          <w:sz w:val="24"/>
          <w:szCs w:val="24"/>
          <w:lang w:eastAsia="es-ES"/>
        </w:rPr>
      </w:pPr>
      <w:r w:rsidRPr="00816118">
        <w:rPr>
          <w:rFonts w:ascii="Century" w:eastAsia="Calibri" w:hAnsi="Century" w:cs="Calibri"/>
          <w:b/>
          <w:bCs/>
          <w:iCs/>
          <w:sz w:val="24"/>
          <w:szCs w:val="24"/>
          <w:lang w:eastAsia="es-ES"/>
        </w:rPr>
        <w:t xml:space="preserve">C O N S I D E R A N D </w:t>
      </w:r>
      <w:proofErr w:type="gramStart"/>
      <w:r w:rsidRPr="00816118">
        <w:rPr>
          <w:rFonts w:ascii="Century" w:eastAsia="Calibri" w:hAnsi="Century" w:cs="Calibri"/>
          <w:b/>
          <w:bCs/>
          <w:iCs/>
          <w:sz w:val="24"/>
          <w:szCs w:val="24"/>
          <w:lang w:eastAsia="es-ES"/>
        </w:rPr>
        <w:t>O :</w:t>
      </w:r>
      <w:proofErr w:type="gramEnd"/>
    </w:p>
    <w:p w:rsidR="00816118" w:rsidRPr="00816118" w:rsidRDefault="00816118" w:rsidP="00816118">
      <w:pPr>
        <w:spacing w:after="0" w:line="360" w:lineRule="auto"/>
        <w:ind w:firstLine="708"/>
        <w:jc w:val="center"/>
        <w:rPr>
          <w:rFonts w:ascii="Century" w:eastAsia="Calibri" w:hAnsi="Century" w:cs="Calibri"/>
          <w:b/>
          <w:bCs/>
          <w:iCs/>
          <w:sz w:val="24"/>
          <w:szCs w:val="24"/>
          <w:lang w:eastAsia="es-ES"/>
        </w:rPr>
      </w:pPr>
    </w:p>
    <w:p w:rsidR="00816118" w:rsidRPr="00816118" w:rsidRDefault="00816118" w:rsidP="00816118">
      <w:pPr>
        <w:spacing w:after="0" w:line="360" w:lineRule="auto"/>
        <w:ind w:firstLine="709"/>
        <w:jc w:val="both"/>
        <w:rPr>
          <w:rFonts w:ascii="Century" w:eastAsia="Calibri" w:hAnsi="Century" w:cs="Calibri"/>
          <w:b/>
          <w:bCs/>
          <w:sz w:val="24"/>
          <w:szCs w:val="24"/>
          <w:lang w:val="es-ES" w:eastAsia="es-ES"/>
        </w:rPr>
      </w:pPr>
      <w:bookmarkStart w:id="0" w:name="_GoBack"/>
      <w:bookmarkEnd w:id="0"/>
    </w:p>
    <w:p w:rsidR="00816118" w:rsidRPr="00816118" w:rsidRDefault="00816118" w:rsidP="00816118">
      <w:pPr>
        <w:spacing w:after="0" w:line="360" w:lineRule="auto"/>
        <w:ind w:firstLine="708"/>
        <w:jc w:val="both"/>
        <w:rPr>
          <w:rFonts w:ascii="Century" w:eastAsia="Calibri" w:hAnsi="Century" w:cs="Calibri"/>
          <w:sz w:val="24"/>
          <w:szCs w:val="24"/>
          <w:lang w:eastAsia="es-ES"/>
        </w:rPr>
      </w:pPr>
      <w:r w:rsidRPr="00816118">
        <w:rPr>
          <w:rFonts w:ascii="Century" w:eastAsia="Calibri" w:hAnsi="Century" w:cs="Times New Roman"/>
          <w:b/>
          <w:sz w:val="24"/>
          <w:szCs w:val="24"/>
          <w:lang w:eastAsia="es-ES"/>
        </w:rPr>
        <w:t xml:space="preserve">SEGUNDO. </w:t>
      </w:r>
      <w:r w:rsidRPr="00816118">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mandamiento de ejecución y diligencia de embargo, esto es, el día 4 cuatro del marzo del año 2015  dos mil quince, y la demanda se interpuso el 26 veintiséis del mismo mes y año. -----------------------------------------------------------------------------</w:t>
      </w:r>
    </w:p>
    <w:p w:rsidR="00816118" w:rsidRPr="00816118" w:rsidRDefault="00816118" w:rsidP="00816118">
      <w:pPr>
        <w:spacing w:after="0" w:line="360" w:lineRule="auto"/>
        <w:ind w:firstLine="708"/>
        <w:jc w:val="both"/>
        <w:rPr>
          <w:rFonts w:ascii="Century" w:eastAsia="Calibri" w:hAnsi="Century" w:cs="Calibri"/>
          <w:b/>
          <w:bCs/>
          <w:sz w:val="24"/>
          <w:szCs w:val="24"/>
          <w:lang w:eastAsia="es-ES"/>
        </w:rPr>
      </w:pP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r w:rsidRPr="00816118">
        <w:rPr>
          <w:rFonts w:ascii="Century" w:eastAsia="Calibri" w:hAnsi="Century" w:cs="Calibri"/>
          <w:b/>
          <w:iCs/>
          <w:sz w:val="24"/>
          <w:szCs w:val="24"/>
          <w:lang w:val="es-ES" w:eastAsia="es-ES"/>
        </w:rPr>
        <w:t xml:space="preserve">TERCERO. </w:t>
      </w:r>
      <w:r w:rsidRPr="00816118">
        <w:rPr>
          <w:rFonts w:ascii="Century" w:eastAsia="Calibri" w:hAnsi="Century" w:cs="Calibri"/>
          <w:sz w:val="24"/>
          <w:szCs w:val="24"/>
          <w:lang w:val="es-ES" w:eastAsia="es-ES"/>
        </w:rPr>
        <w:t xml:space="preserve">La existencia del acto impugnado se encuentra documentada en autos con copia al carbón del mandamiento de ejecución y acta de embargo, documentos que merece pleno valor probatorio, conforme lo dispuesto en los artículos 117, 123 y 131 del Código de Procedimiento y Justicia Administrativa para el Estado y los Municipios de Guanajuato; toda vez que se trata de documento público, al ser expedido por servidor público, en el ejercicio de sus funciones; aunada a la circunstancia de que Director de Ejecución, al contestar la demanda,  en relación a los hechos que nos ocupan, aceptó de manera libre y expresa haberlo emitido, aportando además argumentos para defender la legalidad del acto; lo que, sin duda, constituye una confesión expresa conforme a la interpretación gramatical y funcional que se hace del primer párrafo del artículo 57 del Código de Procedimiento y </w:t>
      </w:r>
      <w:r w:rsidRPr="00816118">
        <w:rPr>
          <w:rFonts w:ascii="Century" w:eastAsia="Calibri" w:hAnsi="Century" w:cs="Calibri"/>
          <w:sz w:val="24"/>
          <w:szCs w:val="24"/>
          <w:lang w:val="es-ES" w:eastAsia="es-ES"/>
        </w:rPr>
        <w:lastRenderedPageBreak/>
        <w:t>Justicia Administrativa en vigor en el Estado. De igual manera, la autoridad demandada aportó el mandamiento de ejecución y acta de embargo de fecha 04 cuatro de marzo del año 2015 dos mil quince, en copia certificada. ----------------</w:t>
      </w: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 xml:space="preserve">En razón de lo anterior, se tiene por </w:t>
      </w:r>
      <w:r w:rsidRPr="00816118">
        <w:rPr>
          <w:rFonts w:ascii="Century" w:eastAsia="Calibri" w:hAnsi="Century" w:cs="Times New Roman"/>
          <w:b/>
          <w:sz w:val="24"/>
          <w:szCs w:val="24"/>
          <w:lang w:val="es-ES" w:eastAsia="es-ES"/>
        </w:rPr>
        <w:t>debidamente acreditada</w:t>
      </w:r>
      <w:r w:rsidRPr="00816118">
        <w:rPr>
          <w:rFonts w:ascii="Century" w:eastAsia="Calibri" w:hAnsi="Century" w:cs="Times New Roman"/>
          <w:sz w:val="24"/>
          <w:szCs w:val="24"/>
          <w:lang w:val="es-ES" w:eastAsia="es-ES"/>
        </w:rPr>
        <w:t xml:space="preserve"> la existencia de los actos impugnado. -----------------------------------------------------------</w:t>
      </w:r>
    </w:p>
    <w:p w:rsidR="00816118" w:rsidRPr="00816118" w:rsidRDefault="00816118" w:rsidP="00816118">
      <w:pPr>
        <w:spacing w:after="0" w:line="360" w:lineRule="auto"/>
        <w:jc w:val="both"/>
        <w:rPr>
          <w:rFonts w:ascii="Century" w:eastAsia="Calibri" w:hAnsi="Century" w:cs="Calibri"/>
          <w:b/>
          <w:bCs/>
          <w:iCs/>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r w:rsidRPr="00816118">
        <w:rPr>
          <w:rFonts w:ascii="Century" w:eastAsia="Calibri" w:hAnsi="Century" w:cs="Calibri"/>
          <w:b/>
          <w:bCs/>
          <w:iCs/>
          <w:sz w:val="24"/>
          <w:szCs w:val="24"/>
          <w:lang w:val="es-ES" w:eastAsia="es-ES"/>
        </w:rPr>
        <w:t xml:space="preserve">CUARTO. </w:t>
      </w:r>
      <w:r w:rsidRPr="00816118">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16118">
        <w:rPr>
          <w:rFonts w:ascii="Century" w:eastAsia="Calibri" w:hAnsi="Century" w:cs="Calibri"/>
          <w:sz w:val="24"/>
          <w:szCs w:val="24"/>
          <w:lang w:val="es-ES" w:eastAsia="es-ES"/>
        </w:rPr>
        <w:t>. ----------------</w:t>
      </w:r>
    </w:p>
    <w:p w:rsidR="00816118" w:rsidRPr="00816118" w:rsidRDefault="00816118" w:rsidP="00816118">
      <w:pPr>
        <w:spacing w:after="0" w:line="360" w:lineRule="auto"/>
        <w:ind w:firstLine="708"/>
        <w:jc w:val="both"/>
        <w:rPr>
          <w:rFonts w:ascii="Century" w:eastAsia="Calibri" w:hAnsi="Century" w:cs="Calibri"/>
          <w:b/>
          <w:bCs/>
          <w:iCs/>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bCs/>
          <w:iCs/>
          <w:sz w:val="24"/>
          <w:szCs w:val="24"/>
          <w:lang w:val="es-ES" w:eastAsia="es-ES"/>
        </w:rPr>
      </w:pPr>
      <w:r w:rsidRPr="00816118">
        <w:rPr>
          <w:rFonts w:ascii="Century" w:eastAsia="Calibri" w:hAnsi="Century" w:cs="Calibri"/>
          <w:bCs/>
          <w:iCs/>
          <w:sz w:val="24"/>
          <w:szCs w:val="24"/>
          <w:lang w:val="es-ES" w:eastAsia="es-ES"/>
        </w:rPr>
        <w:t xml:space="preserve">En ese sentido, se aprecia que la autoridad demandada </w:t>
      </w:r>
      <w:r w:rsidRPr="00816118">
        <w:rPr>
          <w:rFonts w:ascii="Century" w:eastAsia="Calibri" w:hAnsi="Century" w:cs="Calibri"/>
          <w:b/>
          <w:bCs/>
          <w:iCs/>
          <w:sz w:val="24"/>
          <w:szCs w:val="24"/>
          <w:lang w:val="es-ES" w:eastAsia="es-ES"/>
        </w:rPr>
        <w:t>no planteó</w:t>
      </w:r>
      <w:r w:rsidRPr="00816118">
        <w:rPr>
          <w:rFonts w:ascii="Century" w:eastAsia="Calibri" w:hAnsi="Century" w:cs="Calibri"/>
          <w:bCs/>
          <w:iCs/>
          <w:sz w:val="24"/>
          <w:szCs w:val="24"/>
          <w:lang w:val="es-ES" w:eastAsia="es-ES"/>
        </w:rPr>
        <w:t xml:space="preserve"> alguna causal de improcedencia o sobreseimiento, limitándose a manifestar que solicita que sean examinadas de oficio. -----------------------------------------------</w:t>
      </w:r>
    </w:p>
    <w:p w:rsidR="00816118" w:rsidRPr="00816118" w:rsidRDefault="00816118" w:rsidP="00816118">
      <w:pPr>
        <w:spacing w:after="0" w:line="360" w:lineRule="auto"/>
        <w:ind w:firstLine="708"/>
        <w:jc w:val="both"/>
        <w:rPr>
          <w:rFonts w:ascii="Century" w:eastAsia="Calibri" w:hAnsi="Century" w:cs="Calibri"/>
          <w:bCs/>
          <w:iCs/>
          <w:sz w:val="24"/>
          <w:szCs w:val="24"/>
          <w:lang w:val="es-ES" w:eastAsia="es-ES"/>
        </w:rPr>
      </w:pP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w:t>
      </w:r>
      <w:r w:rsidRPr="00816118">
        <w:rPr>
          <w:rFonts w:ascii="Century" w:eastAsia="Calibri" w:hAnsi="Century" w:cs="Arial"/>
          <w:sz w:val="24"/>
          <w:szCs w:val="24"/>
          <w:lang w:val="es-ES" w:eastAsia="es-ES"/>
        </w:rPr>
        <w:lastRenderedPageBreak/>
        <w:t>jurídico para demandar, o bien, a la inexistencia del acto administrativo, en la especie se determina que la parte actora si cuenta con interés jurídico para impugnar el mandamiento de ejecución y acta de embargo de fecha 04 cuatro de marzo del año 2015 dos mil quince, lo anterior, ya que mediante dicho acto se le pretende hacer efectivo un crédito derivado de una multa, que el actor que manifiesta desconocer, en tal sentido el actor, cuenta con interés para intentar la presente demanda.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i/>
          <w:sz w:val="24"/>
          <w:szCs w:val="24"/>
          <w:lang w:val="es-ES" w:eastAsia="es-ES"/>
        </w:rPr>
      </w:pPr>
      <w:r w:rsidRPr="00816118">
        <w:rPr>
          <w:rFonts w:ascii="Century" w:eastAsia="Calibri" w:hAnsi="Century" w:cs="Arial"/>
          <w:sz w:val="24"/>
          <w:szCs w:val="24"/>
          <w:lang w:val="es-ES" w:eastAsia="es-ES"/>
        </w:rPr>
        <w:t xml:space="preserve">La autoridades demandadas oponen la excepción de </w:t>
      </w:r>
      <w:r w:rsidRPr="00816118">
        <w:rPr>
          <w:rFonts w:ascii="Century" w:eastAsia="Calibri" w:hAnsi="Century" w:cs="Arial"/>
          <w:i/>
          <w:sz w:val="24"/>
          <w:szCs w:val="24"/>
          <w:lang w:val="es-ES" w:eastAsia="es-ES"/>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rsidRPr="00816118">
        <w:rPr>
          <w:rFonts w:ascii="Century" w:eastAsia="Calibri" w:hAnsi="Century" w:cs="Arial"/>
          <w:sz w:val="24"/>
          <w:szCs w:val="24"/>
          <w:lang w:val="es-ES" w:eastAsia="es-ES"/>
        </w:rP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816118" w:rsidRPr="00816118" w:rsidRDefault="00816118" w:rsidP="00816118">
      <w:pPr>
        <w:spacing w:after="0" w:line="360" w:lineRule="auto"/>
        <w:ind w:firstLine="709"/>
        <w:jc w:val="both"/>
        <w:rPr>
          <w:rFonts w:ascii="Arial Narrow" w:eastAsia="Calibri" w:hAnsi="Arial Narrow" w:cs="Arial"/>
          <w:color w:val="404040"/>
          <w:sz w:val="27"/>
          <w:szCs w:val="27"/>
          <w:lang w:val="es-ES" w:eastAsia="es-ES"/>
        </w:rPr>
      </w:pP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 xml:space="preserve">La autoridad demanda también opone como excepción la </w:t>
      </w:r>
      <w:proofErr w:type="spellStart"/>
      <w:r w:rsidRPr="00816118">
        <w:rPr>
          <w:rFonts w:ascii="Century" w:eastAsia="Calibri" w:hAnsi="Century" w:cs="Times New Roman"/>
          <w:sz w:val="24"/>
          <w:szCs w:val="24"/>
          <w:lang w:val="es-ES" w:eastAsia="es-ES"/>
        </w:rPr>
        <w:t>Nom</w:t>
      </w:r>
      <w:proofErr w:type="spellEnd"/>
      <w:r w:rsidRPr="00816118">
        <w:rPr>
          <w:rFonts w:ascii="Century" w:eastAsia="Calibri" w:hAnsi="Century" w:cs="Times New Roman"/>
          <w:sz w:val="24"/>
          <w:szCs w:val="24"/>
          <w:lang w:val="es-ES" w:eastAsia="es-ES"/>
        </w:rPr>
        <w:t xml:space="preserve"> </w:t>
      </w:r>
      <w:proofErr w:type="spellStart"/>
      <w:r w:rsidRPr="00816118">
        <w:rPr>
          <w:rFonts w:ascii="Century" w:eastAsia="Calibri" w:hAnsi="Century" w:cs="Times New Roman"/>
          <w:sz w:val="24"/>
          <w:szCs w:val="24"/>
          <w:lang w:val="es-ES" w:eastAsia="es-ES"/>
        </w:rPr>
        <w:t>Mutati</w:t>
      </w:r>
      <w:proofErr w:type="spellEnd"/>
      <w:r w:rsidRPr="00816118">
        <w:rPr>
          <w:rFonts w:ascii="Century" w:eastAsia="Calibri" w:hAnsi="Century" w:cs="Times New Roman"/>
          <w:sz w:val="24"/>
          <w:szCs w:val="24"/>
          <w:lang w:val="es-ES" w:eastAsia="es-ES"/>
        </w:rPr>
        <w:t xml:space="preserve"> </w:t>
      </w:r>
      <w:proofErr w:type="spellStart"/>
      <w:r w:rsidRPr="00816118">
        <w:rPr>
          <w:rFonts w:ascii="Century" w:eastAsia="Calibri" w:hAnsi="Century" w:cs="Times New Roman"/>
          <w:sz w:val="24"/>
          <w:szCs w:val="24"/>
          <w:lang w:val="es-ES" w:eastAsia="es-ES"/>
        </w:rPr>
        <w:t>Libeli</w:t>
      </w:r>
      <w:proofErr w:type="spellEnd"/>
      <w:r w:rsidRPr="00816118">
        <w:rPr>
          <w:rFonts w:ascii="Century" w:eastAsia="Calibri" w:hAnsi="Century" w:cs="Times New Roman"/>
          <w:sz w:val="24"/>
          <w:szCs w:val="24"/>
          <w:lang w:val="es-ES" w:eastAsia="es-ES"/>
        </w:rP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816118" w:rsidRPr="00816118" w:rsidRDefault="00816118" w:rsidP="00816118">
      <w:pPr>
        <w:widowControl w:val="0"/>
        <w:autoSpaceDE w:val="0"/>
        <w:autoSpaceDN w:val="0"/>
        <w:adjustRightInd w:val="0"/>
        <w:spacing w:after="0" w:line="360" w:lineRule="auto"/>
        <w:ind w:firstLine="700"/>
        <w:jc w:val="both"/>
        <w:rPr>
          <w:rFonts w:ascii="Arial Narrow" w:eastAsia="Calibri" w:hAnsi="Arial Narrow" w:cs="Times New Roman"/>
          <w:b/>
          <w:sz w:val="27"/>
          <w:szCs w:val="27"/>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Ante la improcedencia de las referidas excepciones y estimando que no se actualiza ninguna causal de improcedencia de las previstas en el citado artículo 261, se procede al estudio de los conceptos de impugnación. ------------- </w:t>
      </w:r>
    </w:p>
    <w:p w:rsidR="00816118" w:rsidRPr="00816118" w:rsidRDefault="00816118" w:rsidP="00816118">
      <w:pPr>
        <w:spacing w:after="0" w:line="360" w:lineRule="auto"/>
        <w:ind w:firstLine="708"/>
        <w:jc w:val="both"/>
        <w:rPr>
          <w:rFonts w:ascii="Century" w:eastAsia="Calibri" w:hAnsi="Century" w:cs="Calibri"/>
          <w:bCs/>
          <w:iCs/>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r w:rsidRPr="00816118">
        <w:rPr>
          <w:rFonts w:ascii="Century" w:eastAsia="Calibri" w:hAnsi="Century" w:cs="Calibri"/>
          <w:b/>
          <w:bCs/>
          <w:iCs/>
          <w:sz w:val="24"/>
          <w:szCs w:val="24"/>
          <w:lang w:val="es-ES" w:eastAsia="es-ES"/>
        </w:rPr>
        <w:t>QUINTO.</w:t>
      </w:r>
      <w:r w:rsidRPr="00816118">
        <w:rPr>
          <w:rFonts w:ascii="Century" w:eastAsia="Calibri" w:hAnsi="Century" w:cs="Times New Roman"/>
          <w:sz w:val="24"/>
          <w:szCs w:val="24"/>
          <w:lang w:val="es-ES" w:eastAsia="es-ES"/>
        </w:rPr>
        <w:t xml:space="preserve"> </w:t>
      </w:r>
      <w:r w:rsidRPr="00816118">
        <w:rPr>
          <w:rFonts w:ascii="Century" w:eastAsia="Calibri" w:hAnsi="Century" w:cs="Calibri"/>
          <w:bCs/>
          <w:iCs/>
          <w:sz w:val="24"/>
          <w:szCs w:val="24"/>
          <w:lang w:val="es-ES" w:eastAsia="es-ES"/>
        </w:rPr>
        <w:t>En</w:t>
      </w:r>
      <w:r w:rsidRPr="00816118">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816118">
        <w:rPr>
          <w:rFonts w:ascii="Century" w:eastAsia="Calibri" w:hAnsi="Century" w:cs="Calibri"/>
          <w:bCs/>
          <w:iCs/>
          <w:sz w:val="24"/>
          <w:szCs w:val="24"/>
          <w:lang w:val="es-ES" w:eastAsia="es-ES"/>
        </w:rPr>
        <w:t xml:space="preserve">este Juzgado </w:t>
      </w:r>
      <w:r w:rsidRPr="00816118">
        <w:rPr>
          <w:rFonts w:ascii="Century" w:eastAsia="Calibri" w:hAnsi="Century" w:cs="Calibri"/>
          <w:sz w:val="24"/>
          <w:szCs w:val="24"/>
          <w:lang w:val="es-ES" w:eastAsia="es-ES"/>
        </w:rPr>
        <w:t xml:space="preserve">procede a fijar clara y precisamente los puntos controvertidos en el presente proceso administrativo. </w:t>
      </w: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r w:rsidRPr="00816118">
        <w:rPr>
          <w:rFonts w:ascii="Century" w:eastAsia="Calibri" w:hAnsi="Century" w:cs="Calibri"/>
          <w:sz w:val="24"/>
          <w:szCs w:val="24"/>
          <w:lang w:val="es-ES" w:eastAsia="es-ES"/>
        </w:rPr>
        <w:t xml:space="preserve">De lo expuesto por el actor en su </w:t>
      </w:r>
      <w:r w:rsidRPr="00816118">
        <w:rPr>
          <w:rFonts w:ascii="Century" w:eastAsia="Calibri" w:hAnsi="Century" w:cs="Calibri"/>
          <w:bCs/>
          <w:iCs/>
          <w:sz w:val="24"/>
          <w:szCs w:val="24"/>
          <w:lang w:val="es-ES" w:eastAsia="es-ES"/>
        </w:rPr>
        <w:t>escrito</w:t>
      </w:r>
      <w:r w:rsidRPr="00816118">
        <w:rPr>
          <w:rFonts w:ascii="Century" w:eastAsia="Calibri" w:hAnsi="Century" w:cs="Calibri"/>
          <w:sz w:val="24"/>
          <w:szCs w:val="24"/>
          <w:lang w:val="es-ES" w:eastAsia="es-ES"/>
        </w:rPr>
        <w:t xml:space="preserve"> de demanda, así como de las constancias que integran la causa administrativa</w:t>
      </w:r>
      <w:r w:rsidRPr="00816118">
        <w:rPr>
          <w:rFonts w:ascii="Century" w:eastAsia="Calibri" w:hAnsi="Century" w:cs="Calibri"/>
          <w:bCs/>
          <w:iCs/>
          <w:sz w:val="24"/>
          <w:szCs w:val="24"/>
          <w:lang w:val="es-ES" w:eastAsia="es-ES"/>
        </w:rPr>
        <w:t xml:space="preserve"> que nos ocupa</w:t>
      </w:r>
      <w:r w:rsidRPr="00816118">
        <w:rPr>
          <w:rFonts w:ascii="Century" w:eastAsia="Calibri" w:hAnsi="Century" w:cs="Calibri"/>
          <w:sz w:val="24"/>
          <w:szCs w:val="24"/>
          <w:lang w:val="es-ES" w:eastAsia="es-ES"/>
        </w:rPr>
        <w:t xml:space="preserve">, se desprende que en fecha 04 cuatro de marzo del año 2015 dos mil quince, el actor tuvo conocimiento del mandamiento de ejecución número de crédito 1132522 (uno </w:t>
      </w:r>
      <w:proofErr w:type="spellStart"/>
      <w:r w:rsidRPr="00816118">
        <w:rPr>
          <w:rFonts w:ascii="Century" w:eastAsia="Calibri" w:hAnsi="Century" w:cs="Calibri"/>
          <w:sz w:val="24"/>
          <w:szCs w:val="24"/>
          <w:lang w:val="es-ES" w:eastAsia="es-ES"/>
        </w:rPr>
        <w:t>uno</w:t>
      </w:r>
      <w:proofErr w:type="spellEnd"/>
      <w:r w:rsidRPr="00816118">
        <w:rPr>
          <w:rFonts w:ascii="Century" w:eastAsia="Calibri" w:hAnsi="Century" w:cs="Calibri"/>
          <w:sz w:val="24"/>
          <w:szCs w:val="24"/>
          <w:lang w:val="es-ES" w:eastAsia="es-ES"/>
        </w:rPr>
        <w:t xml:space="preserve"> tres dos cinco dos dos), emitido por el Director de Ejecución, así como del acta de embargo llevada a cabo el 04 cuatro de marzo del año 2015 dos mil quince, actos que el actor considera ilegales, ya que manifiesta que dicho actos carecen de una debida fundamentación y motivación. Lo anterior, ya que señala que tanto la placa y la tarjeta de circulación de su vehículo fueron extraviados, levantando para tal efecto acta circunstanciada; en tal sentido, señala que el día 26 veintiséis de noviembre del año 2014 dos mil catorce, se impuso una multa de la que desconoce el motivo, pues las placas del vehículo que se refiere en dicho mandamiento de ejecución, fueron dadas de baja, en fecha 25 veinticinco de octubre del año 2010 dos mil diez. ----------------------------</w:t>
      </w: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Así las cosas, la “</w:t>
      </w:r>
      <w:proofErr w:type="spellStart"/>
      <w:r w:rsidRPr="00816118">
        <w:rPr>
          <w:rFonts w:ascii="Century" w:eastAsia="Calibri" w:hAnsi="Century" w:cs="Arial"/>
          <w:sz w:val="24"/>
          <w:szCs w:val="24"/>
          <w:lang w:val="es-ES" w:eastAsia="es-ES"/>
        </w:rPr>
        <w:t>litis</w:t>
      </w:r>
      <w:proofErr w:type="spellEnd"/>
      <w:r w:rsidRPr="00816118">
        <w:rPr>
          <w:rFonts w:ascii="Century" w:eastAsia="Calibri" w:hAnsi="Century" w:cs="Arial"/>
          <w:sz w:val="24"/>
          <w:szCs w:val="24"/>
          <w:lang w:val="es-ES" w:eastAsia="es-ES"/>
        </w:rPr>
        <w:t xml:space="preserve">” planteada se hace consistir en determinar la legalidad o ilegalidad del mandamiento de ejecución crédito número 1132522 (uno </w:t>
      </w:r>
      <w:proofErr w:type="spellStart"/>
      <w:r w:rsidRPr="00816118">
        <w:rPr>
          <w:rFonts w:ascii="Century" w:eastAsia="Calibri" w:hAnsi="Century" w:cs="Arial"/>
          <w:sz w:val="24"/>
          <w:szCs w:val="24"/>
          <w:lang w:val="es-ES" w:eastAsia="es-ES"/>
        </w:rPr>
        <w:t>uno</w:t>
      </w:r>
      <w:proofErr w:type="spellEnd"/>
      <w:r w:rsidRPr="00816118">
        <w:rPr>
          <w:rFonts w:ascii="Century" w:eastAsia="Calibri" w:hAnsi="Century" w:cs="Arial"/>
          <w:sz w:val="24"/>
          <w:szCs w:val="24"/>
          <w:lang w:val="es-ES" w:eastAsia="es-ES"/>
        </w:rPr>
        <w:t xml:space="preserve"> tres dos cinco dos dos) y acta de embargo llevada a cabo el 04 cuatro de marzo del año 2015 dos mil quince.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tabs>
          <w:tab w:val="left" w:pos="3975"/>
        </w:tabs>
        <w:spacing w:after="0" w:line="360" w:lineRule="auto"/>
        <w:ind w:firstLine="709"/>
        <w:jc w:val="both"/>
        <w:rPr>
          <w:rFonts w:ascii="Century" w:eastAsia="Calibri" w:hAnsi="Century" w:cs="Calibri"/>
          <w:sz w:val="24"/>
          <w:szCs w:val="24"/>
          <w:lang w:val="es-ES" w:eastAsia="es-ES"/>
        </w:rPr>
      </w:pPr>
      <w:r w:rsidRPr="00816118">
        <w:rPr>
          <w:rFonts w:ascii="Century" w:eastAsia="Calibri" w:hAnsi="Century" w:cs="Calibri"/>
          <w:b/>
          <w:sz w:val="24"/>
          <w:szCs w:val="24"/>
          <w:lang w:val="es-ES" w:eastAsia="es-ES"/>
        </w:rPr>
        <w:t>SEXTO.</w:t>
      </w:r>
      <w:r w:rsidRPr="00816118">
        <w:rPr>
          <w:rFonts w:ascii="Century" w:eastAsia="Calibri" w:hAnsi="Century" w:cs="Calibri"/>
          <w:sz w:val="24"/>
          <w:szCs w:val="24"/>
          <w:lang w:val="es-ES" w:eastAsia="es-ES"/>
        </w:rPr>
        <w:t xml:space="preserve"> Una vez determinada la </w:t>
      </w:r>
      <w:proofErr w:type="spellStart"/>
      <w:r w:rsidRPr="00816118">
        <w:rPr>
          <w:rFonts w:ascii="Century" w:eastAsia="Calibri" w:hAnsi="Century" w:cs="Calibri"/>
          <w:sz w:val="24"/>
          <w:szCs w:val="24"/>
          <w:lang w:val="es-ES" w:eastAsia="es-ES"/>
        </w:rPr>
        <w:t>litis</w:t>
      </w:r>
      <w:proofErr w:type="spellEnd"/>
      <w:r w:rsidRPr="00816118">
        <w:rPr>
          <w:rFonts w:ascii="Century" w:eastAsia="Calibri" w:hAnsi="Century" w:cs="Calibri"/>
          <w:sz w:val="24"/>
          <w:szCs w:val="24"/>
          <w:lang w:val="es-ES" w:eastAsia="es-ES"/>
        </w:rPr>
        <w:t xml:space="preserve"> de la presente causa, se procede al análisis del único concepto de impugnación.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El estudio de dicho concepto de impugnación se realizará sin que sea necesaria su transcripción, en tanto que ello no constituye un requisito indispensable a efecto de cumplir con el principio de congruencia y exhaustividad de las sentencias, tal como lo refiere la Segunda Sala de la </w:t>
      </w:r>
      <w:r w:rsidRPr="00816118">
        <w:rPr>
          <w:rFonts w:ascii="Century" w:eastAsia="Calibri" w:hAnsi="Century" w:cs="Arial"/>
          <w:sz w:val="24"/>
          <w:szCs w:val="24"/>
          <w:lang w:val="es-ES" w:eastAsia="es-ES"/>
        </w:rPr>
        <w:lastRenderedPageBreak/>
        <w:t>Suprema Corte de Justicia de la Nación, en la jurisprudencia 2a./J. 58/2010, publicada en el Semanario Judicial de la Federación y su Gaceta tomo XXXI, mayo de 2010, novena época, página 830 que precisa: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r w:rsidRPr="00816118">
        <w:rPr>
          <w:rFonts w:ascii="Century" w:eastAsia="Calibri" w:hAnsi="Century" w:cs="Times New Roman"/>
          <w:b/>
          <w:bCs/>
          <w:i/>
          <w:iCs/>
          <w:sz w:val="24"/>
          <w:szCs w:val="24"/>
          <w:lang w:val="es-ES" w:eastAsia="es-ES"/>
        </w:rPr>
        <w:t>«CONCEPTOS DE VIOLACIÓN O AGRAVIOS. PARA CUMPLIR CON LOS PRINCIPIOS DE CONGRUENCIA Y EXHAUSTIVIDAD EN LAS SENTENCIAS DE AMPARO ES INNECESARIA SU TRANSCRIPCIÓN.</w:t>
      </w:r>
      <w:r w:rsidRPr="00816118">
        <w:rPr>
          <w:rFonts w:ascii="Century" w:eastAsia="Calibri" w:hAnsi="Century" w:cs="Times New Roman"/>
          <w:bCs/>
          <w:i/>
          <w:iCs/>
          <w:sz w:val="24"/>
          <w:szCs w:val="24"/>
          <w:lang w:val="es-ES" w:eastAsia="es-ES"/>
        </w:rPr>
        <w:t xml:space="preserve">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16118">
        <w:rPr>
          <w:rFonts w:ascii="Century" w:eastAsia="Calibri" w:hAnsi="Century" w:cs="Times New Roman"/>
          <w:bCs/>
          <w:i/>
          <w:iCs/>
          <w:sz w:val="24"/>
          <w:szCs w:val="24"/>
          <w:lang w:val="es-ES" w:eastAsia="es-ES"/>
        </w:rPr>
        <w:t>litis</w:t>
      </w:r>
      <w:proofErr w:type="spellEnd"/>
      <w:r w:rsidRPr="00816118">
        <w:rPr>
          <w:rFonts w:ascii="Century" w:eastAsia="Calibri" w:hAnsi="Century" w:cs="Times New Roman"/>
          <w:bCs/>
          <w:i/>
          <w:iCs/>
          <w:sz w:val="24"/>
          <w:szCs w:val="24"/>
          <w:lang w:val="es-ES" w:eastAsia="es-ES"/>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r w:rsidRPr="00816118">
        <w:rPr>
          <w:rFonts w:ascii="Century" w:eastAsia="Calibri" w:hAnsi="Century" w:cs="Times New Roman"/>
          <w:bCs/>
          <w:i/>
          <w:iCs/>
          <w:sz w:val="24"/>
          <w:szCs w:val="24"/>
          <w:lang w:val="es-ES" w:eastAsia="es-ES"/>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r w:rsidRPr="00816118">
        <w:rPr>
          <w:rFonts w:ascii="Century" w:eastAsia="Calibri" w:hAnsi="Century" w:cs="Times New Roman"/>
          <w:bCs/>
          <w:i/>
          <w:iCs/>
          <w:sz w:val="24"/>
          <w:szCs w:val="24"/>
          <w:lang w:val="es-ES" w:eastAsia="es-ES"/>
        </w:rPr>
        <w:t>Tesis de jurisprudencia 58/2010. Aprobada por la Segunda Sala de este Alto Tribunal, en sesión privada del doce de mayo de dos mil diez.»</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sz w:val="24"/>
          <w:szCs w:val="24"/>
          <w:lang w:eastAsia="es-ES"/>
        </w:rPr>
      </w:pPr>
      <w:r w:rsidRPr="00816118">
        <w:rPr>
          <w:rFonts w:ascii="Century" w:eastAsia="Calibri" w:hAnsi="Century" w:cs="Calibri"/>
          <w:sz w:val="24"/>
          <w:szCs w:val="24"/>
          <w:lang w:eastAsia="es-ES"/>
        </w:rPr>
        <w:t xml:space="preserve">En tal sentido, quien resuelve aprecia que el actor argumenta que los actos impugnados están indebidamente fundados y motivados, ya que se omite verificar debidamente el acto, en razón de que las responsables se limitan a señalar que la violación consistió en </w:t>
      </w:r>
      <w:r w:rsidRPr="00816118">
        <w:rPr>
          <w:rFonts w:ascii="Century" w:eastAsia="Calibri" w:hAnsi="Century" w:cs="Calibri"/>
          <w:i/>
          <w:sz w:val="24"/>
          <w:szCs w:val="24"/>
          <w:lang w:eastAsia="es-ES"/>
        </w:rPr>
        <w:t>“no haber pagado el crédito fiscal”</w:t>
      </w:r>
      <w:r w:rsidRPr="00816118">
        <w:rPr>
          <w:rFonts w:ascii="Century" w:eastAsia="Calibri" w:hAnsi="Century" w:cs="Calibri"/>
          <w:sz w:val="24"/>
          <w:szCs w:val="24"/>
          <w:lang w:eastAsia="es-ES"/>
        </w:rPr>
        <w:t>, siendo totalmente imposible en lo que se refiere a las circunstancias de tiempo, modo y lugar de la supuesta falta. -------------------------------------------------------------------</w:t>
      </w:r>
    </w:p>
    <w:p w:rsidR="00816118" w:rsidRPr="00816118" w:rsidRDefault="00816118" w:rsidP="00816118">
      <w:pPr>
        <w:spacing w:after="0" w:line="360" w:lineRule="auto"/>
        <w:ind w:firstLine="708"/>
        <w:jc w:val="both"/>
        <w:rPr>
          <w:rFonts w:ascii="Century" w:eastAsia="Calibri" w:hAnsi="Century" w:cs="Calibri"/>
          <w:sz w:val="24"/>
          <w:szCs w:val="24"/>
          <w:lang w:eastAsia="es-ES"/>
        </w:rPr>
      </w:pPr>
    </w:p>
    <w:p w:rsidR="00816118" w:rsidRPr="00816118" w:rsidRDefault="00816118" w:rsidP="00816118">
      <w:pPr>
        <w:spacing w:after="0" w:line="360" w:lineRule="auto"/>
        <w:ind w:firstLine="708"/>
        <w:jc w:val="both"/>
        <w:rPr>
          <w:rFonts w:ascii="Century" w:eastAsia="Calibri" w:hAnsi="Century" w:cs="Calibri"/>
          <w:i/>
          <w:sz w:val="24"/>
          <w:szCs w:val="24"/>
          <w:lang w:eastAsia="es-ES"/>
        </w:rPr>
      </w:pPr>
      <w:r w:rsidRPr="00816118">
        <w:rPr>
          <w:rFonts w:ascii="Century" w:eastAsia="Calibri" w:hAnsi="Century" w:cs="Calibri"/>
          <w:sz w:val="24"/>
          <w:szCs w:val="24"/>
          <w:lang w:eastAsia="es-ES"/>
        </w:rPr>
        <w:lastRenderedPageBreak/>
        <w:t xml:space="preserve">Por su parte la autoridad demandada argumenta que </w:t>
      </w:r>
      <w:r w:rsidRPr="00816118">
        <w:rPr>
          <w:rFonts w:ascii="Century" w:eastAsia="Calibri" w:hAnsi="Century" w:cs="Calibri"/>
          <w:i/>
          <w:sz w:val="24"/>
          <w:szCs w:val="24"/>
          <w:lang w:eastAsia="es-ES"/>
        </w:rPr>
        <w:t>“…el acto de autoridad está debidamente fundado y motivado que tiene su origen en una multa impuesta por la Dirección de Gestión Ambiental del Municipio de León, Guanajuato, por contravenir lo dispuesto en los artículos 138, 139 y 140 del Reglamento Municipal para el Control de la Calidad Ambiental en el Municipio de León, Guanajuato, cuya conducta se encuentra expresamente prohibida (sic)”</w:t>
      </w:r>
    </w:p>
    <w:p w:rsidR="00816118" w:rsidRPr="00816118" w:rsidRDefault="00816118" w:rsidP="00816118">
      <w:pPr>
        <w:spacing w:after="0" w:line="360" w:lineRule="auto"/>
        <w:ind w:firstLine="708"/>
        <w:jc w:val="both"/>
        <w:rPr>
          <w:rFonts w:ascii="Century" w:eastAsia="Calibri" w:hAnsi="Century" w:cs="Calibri"/>
          <w:sz w:val="24"/>
          <w:szCs w:val="24"/>
          <w:lang w:eastAsia="es-ES"/>
        </w:rPr>
      </w:pPr>
    </w:p>
    <w:p w:rsidR="00816118" w:rsidRPr="00816118" w:rsidRDefault="00816118" w:rsidP="00816118">
      <w:pPr>
        <w:spacing w:after="0" w:line="360" w:lineRule="auto"/>
        <w:ind w:firstLine="708"/>
        <w:jc w:val="both"/>
        <w:rPr>
          <w:rFonts w:ascii="Century" w:eastAsia="Calibri" w:hAnsi="Century" w:cs="Calibri"/>
          <w:sz w:val="24"/>
          <w:szCs w:val="24"/>
          <w:lang w:eastAsia="es-ES"/>
        </w:rPr>
      </w:pPr>
      <w:r w:rsidRPr="00816118">
        <w:rPr>
          <w:rFonts w:ascii="Century" w:eastAsia="Calibri" w:hAnsi="Century" w:cs="Calibri"/>
          <w:sz w:val="24"/>
          <w:szCs w:val="24"/>
          <w:lang w:eastAsia="es-ES"/>
        </w:rPr>
        <w:t>Así las cosas, para quien resuelve considera fundado el concepto de impugnación esgrimido por el actor, por las siguientes consideraciones: --------</w:t>
      </w:r>
    </w:p>
    <w:p w:rsidR="00816118" w:rsidRPr="00816118" w:rsidRDefault="00816118" w:rsidP="00816118">
      <w:pPr>
        <w:spacing w:after="0" w:line="240" w:lineRule="auto"/>
        <w:jc w:val="both"/>
        <w:rPr>
          <w:rFonts w:ascii="Times New Roman" w:eastAsia="Calibri" w:hAnsi="Times New Roman" w:cs="Times New Roman"/>
          <w:sz w:val="24"/>
          <w:szCs w:val="24"/>
          <w:lang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En principio es importante señalar, que los artículos 16 de la Constitución Política de los Estados Unidos Mexicanos y 137, fracción VI, del Código de Procedimiento y Justicia Administrativa para el Estado y los Municipios de Guanajuato, constriñen a todas las autoridades, tanto federales, estatales y municipales, a que funden y </w:t>
      </w:r>
      <w:proofErr w:type="gramStart"/>
      <w:r w:rsidRPr="00816118">
        <w:rPr>
          <w:rFonts w:ascii="Century" w:eastAsia="Calibri" w:hAnsi="Century" w:cs="Arial"/>
          <w:sz w:val="24"/>
          <w:szCs w:val="24"/>
          <w:lang w:val="es-ES" w:eastAsia="es-ES"/>
        </w:rPr>
        <w:t>motive</w:t>
      </w:r>
      <w:proofErr w:type="gramEnd"/>
      <w:r w:rsidRPr="00816118">
        <w:rPr>
          <w:rFonts w:ascii="Century" w:eastAsia="Calibri" w:hAnsi="Century" w:cs="Arial"/>
          <w:sz w:val="24"/>
          <w:szCs w:val="24"/>
          <w:lang w:val="es-ES" w:eastAsia="es-ES"/>
        </w:rPr>
        <w:t xml:space="preserve"> sus actos, en consecuencia, también a las autoridades del este municipio a efecto de que funden y motivos sus actos. --------------------------------------------------------------------------------------------</w:t>
      </w:r>
    </w:p>
    <w:p w:rsidR="00816118" w:rsidRPr="00816118" w:rsidRDefault="00816118" w:rsidP="00816118">
      <w:pPr>
        <w:tabs>
          <w:tab w:val="left" w:pos="3975"/>
        </w:tabs>
        <w:spacing w:after="0" w:line="360" w:lineRule="auto"/>
        <w:ind w:firstLine="709"/>
        <w:jc w:val="both"/>
        <w:rPr>
          <w:rFonts w:ascii="Century" w:eastAsia="Calibri" w:hAnsi="Century" w:cs="Arial Narrow"/>
          <w:bCs/>
          <w:sz w:val="24"/>
          <w:szCs w:val="24"/>
          <w:lang w:val="es-ES" w:eastAsia="es-ES"/>
        </w:rPr>
      </w:pPr>
    </w:p>
    <w:p w:rsidR="00816118" w:rsidRPr="00816118" w:rsidRDefault="00816118" w:rsidP="00816118">
      <w:pPr>
        <w:tabs>
          <w:tab w:val="left" w:pos="3975"/>
        </w:tabs>
        <w:spacing w:after="0" w:line="360" w:lineRule="auto"/>
        <w:ind w:firstLine="709"/>
        <w:jc w:val="both"/>
        <w:rPr>
          <w:rFonts w:ascii="Century" w:eastAsia="Calibri" w:hAnsi="Century" w:cs="Times New Roman"/>
          <w:bCs/>
          <w:sz w:val="24"/>
          <w:szCs w:val="24"/>
          <w:lang w:val="es-ES" w:eastAsia="es-ES"/>
        </w:rPr>
      </w:pPr>
      <w:r w:rsidRPr="00816118">
        <w:rPr>
          <w:rFonts w:ascii="Century" w:eastAsia="Calibri" w:hAnsi="Century" w:cs="Arial Narrow"/>
          <w:bCs/>
          <w:sz w:val="24"/>
          <w:szCs w:val="24"/>
          <w:lang w:val="es-ES" w:eastAsia="es-ES"/>
        </w:rPr>
        <w:t>Asimismo, es importante considerar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816118" w:rsidRPr="00816118" w:rsidRDefault="00816118" w:rsidP="00816118">
      <w:pPr>
        <w:autoSpaceDE w:val="0"/>
        <w:autoSpaceDN w:val="0"/>
        <w:adjustRightInd w:val="0"/>
        <w:spacing w:after="0" w:line="276" w:lineRule="auto"/>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Calibri"/>
          <w:bCs/>
          <w:sz w:val="24"/>
          <w:szCs w:val="24"/>
          <w:lang w:val="es-ES" w:eastAsia="es-ES"/>
        </w:rPr>
      </w:pPr>
      <w:r w:rsidRPr="00816118">
        <w:rPr>
          <w:rFonts w:ascii="Century" w:eastAsia="Calibri" w:hAnsi="Century" w:cs="Calibri"/>
          <w:bCs/>
          <w:sz w:val="24"/>
          <w:szCs w:val="24"/>
          <w:lang w:val="es-ES" w:eastAsia="es-ES"/>
        </w:rPr>
        <w:lastRenderedPageBreak/>
        <w:t>Bajo ese contexto, es que lleva a esta autoridad juzgadora a determinar que existe una indebida motivación del mandamiento de ejecución impugnado, ya que al justiciable no se le brindan los argumentos, de manera precisa, que motivaron de dónde deriva el crédito que se le pretende hacer efectivo, ya que el mandamiento de ejecución solo contiene lo siguiente: ------------------------------</w:t>
      </w:r>
    </w:p>
    <w:p w:rsidR="00816118" w:rsidRPr="00816118" w:rsidRDefault="00816118" w:rsidP="00816118">
      <w:pPr>
        <w:spacing w:after="0" w:line="360" w:lineRule="auto"/>
        <w:ind w:firstLine="709"/>
        <w:jc w:val="both"/>
        <w:rPr>
          <w:rFonts w:ascii="Century" w:eastAsia="Calibri" w:hAnsi="Century" w:cs="Calibri"/>
          <w:bCs/>
          <w:sz w:val="24"/>
          <w:szCs w:val="24"/>
          <w:lang w:val="es-ES" w:eastAsia="es-ES"/>
        </w:rPr>
      </w:pPr>
    </w:p>
    <w:p w:rsidR="00816118" w:rsidRPr="00816118" w:rsidRDefault="00816118" w:rsidP="00816118">
      <w:pPr>
        <w:spacing w:after="0" w:line="360" w:lineRule="auto"/>
        <w:ind w:firstLine="709"/>
        <w:jc w:val="both"/>
        <w:rPr>
          <w:rFonts w:ascii="Century" w:eastAsia="Calibri" w:hAnsi="Century" w:cs="Calibri"/>
          <w:bCs/>
          <w:i/>
          <w:sz w:val="24"/>
          <w:szCs w:val="24"/>
          <w:lang w:val="es-ES" w:eastAsia="es-ES"/>
        </w:rPr>
      </w:pPr>
      <w:r w:rsidRPr="00816118">
        <w:rPr>
          <w:rFonts w:ascii="Century" w:eastAsia="Calibri" w:hAnsi="Century" w:cs="Calibri"/>
          <w:bCs/>
          <w:i/>
          <w:sz w:val="24"/>
          <w:szCs w:val="24"/>
          <w:lang w:val="es-ES" w:eastAsia="es-ES"/>
        </w:rPr>
        <w:t>“DATOS MULTA (FOLIOS)</w:t>
      </w:r>
    </w:p>
    <w:p w:rsidR="00816118" w:rsidRPr="00816118" w:rsidRDefault="00816118" w:rsidP="00816118">
      <w:pPr>
        <w:spacing w:after="0" w:line="360" w:lineRule="auto"/>
        <w:ind w:firstLine="709"/>
        <w:jc w:val="both"/>
        <w:rPr>
          <w:rFonts w:ascii="Century" w:eastAsia="Calibri" w:hAnsi="Century" w:cs="Calibri"/>
          <w:bCs/>
          <w:i/>
          <w:sz w:val="24"/>
          <w:szCs w:val="24"/>
          <w:lang w:val="es-ES" w:eastAsia="es-ES"/>
        </w:rPr>
      </w:pPr>
      <w:r w:rsidRPr="00816118">
        <w:rPr>
          <w:rFonts w:ascii="Century" w:eastAsia="Calibri" w:hAnsi="Century" w:cs="Calibri"/>
          <w:bCs/>
          <w:i/>
          <w:sz w:val="24"/>
          <w:szCs w:val="24"/>
          <w:lang w:val="es-ES" w:eastAsia="es-ES"/>
        </w:rPr>
        <w:t>(T5109602, 2014/11726)</w:t>
      </w:r>
    </w:p>
    <w:p w:rsidR="00816118" w:rsidRPr="00816118" w:rsidRDefault="00816118" w:rsidP="00816118">
      <w:pPr>
        <w:spacing w:after="0" w:line="360" w:lineRule="auto"/>
        <w:ind w:firstLine="709"/>
        <w:jc w:val="both"/>
        <w:rPr>
          <w:rFonts w:ascii="Century" w:eastAsia="Calibri" w:hAnsi="Century" w:cs="Calibri"/>
          <w:bCs/>
          <w:i/>
          <w:sz w:val="24"/>
          <w:szCs w:val="24"/>
          <w:lang w:val="es-ES" w:eastAsia="es-ES"/>
        </w:rPr>
      </w:pPr>
      <w:r w:rsidRPr="00816118">
        <w:rPr>
          <w:rFonts w:ascii="Century" w:eastAsia="Calibri" w:hAnsi="Century" w:cs="Calibri"/>
          <w:bCs/>
          <w:i/>
          <w:sz w:val="24"/>
          <w:szCs w:val="24"/>
          <w:lang w:val="es-ES" w:eastAsia="es-ES"/>
        </w:rPr>
        <w:t>POR NO USAR CINTURON DE SEGURIDAD Y PASA/”</w:t>
      </w:r>
    </w:p>
    <w:p w:rsidR="00816118" w:rsidRPr="00816118" w:rsidRDefault="00816118" w:rsidP="00816118">
      <w:pPr>
        <w:spacing w:after="0" w:line="360" w:lineRule="auto"/>
        <w:ind w:firstLine="709"/>
        <w:jc w:val="both"/>
        <w:rPr>
          <w:rFonts w:ascii="Century" w:eastAsia="Calibri" w:hAnsi="Century" w:cs="Calibri"/>
          <w:bCs/>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Sin embargo, con lo anterior, no se le da a conocer al actor, de una manera clara el motivo de la multa, máxime si el actor aporta a la presente causa, el original del acta circunstanciada de fecha 25 veinticinco de octubre del año 2010 dos mil diez, levantada ante la Agencia Conciliadora número 05 cinco, de la Procuraduría General de Justicia del Estado, en la cual manifiesta que le fue extraviada la placa delantera número GJ39882 (Letra G Letra J tres nueve ocho </w:t>
      </w:r>
      <w:proofErr w:type="spellStart"/>
      <w:r w:rsidRPr="00816118">
        <w:rPr>
          <w:rFonts w:ascii="Century" w:eastAsia="Calibri" w:hAnsi="Century" w:cs="Arial"/>
          <w:sz w:val="24"/>
          <w:szCs w:val="24"/>
          <w:lang w:val="es-ES" w:eastAsia="es-ES"/>
        </w:rPr>
        <w:t>ocho</w:t>
      </w:r>
      <w:proofErr w:type="spellEnd"/>
      <w:r w:rsidRPr="00816118">
        <w:rPr>
          <w:rFonts w:ascii="Century" w:eastAsia="Calibri" w:hAnsi="Century" w:cs="Arial"/>
          <w:sz w:val="24"/>
          <w:szCs w:val="24"/>
          <w:lang w:val="es-ES" w:eastAsia="es-ES"/>
        </w:rPr>
        <w:t xml:space="preserve"> dos), documento que merece valor probatorio pleno, en virtud de ser original, y ser emitido por un funcionario público en ejercicio de sus funciones, lo anterior, se desprende de la firma y sellos en original, por lo que merece valor probatorio pleno, de conformidad a lo señalado por los artículos 98, 117, 121 y 131 del Código de Procedimiento y Justicia Administrativa para el Estado y los Municipios de Guanajuato, y con lo cual el actor señala que desconoce a quien y como fue realizada la multa en fecha 26 veintiséis de noviembre del año 2014 dos mil catorce, respecto a la placa GJ39882(Letra G letra J tres nueve ocho </w:t>
      </w:r>
      <w:proofErr w:type="spellStart"/>
      <w:r w:rsidRPr="00816118">
        <w:rPr>
          <w:rFonts w:ascii="Century" w:eastAsia="Calibri" w:hAnsi="Century" w:cs="Arial"/>
          <w:sz w:val="24"/>
          <w:szCs w:val="24"/>
          <w:lang w:val="es-ES" w:eastAsia="es-ES"/>
        </w:rPr>
        <w:t>ocho</w:t>
      </w:r>
      <w:proofErr w:type="spellEnd"/>
      <w:r w:rsidRPr="00816118">
        <w:rPr>
          <w:rFonts w:ascii="Century" w:eastAsia="Calibri" w:hAnsi="Century" w:cs="Arial"/>
          <w:sz w:val="24"/>
          <w:szCs w:val="24"/>
          <w:lang w:val="es-ES" w:eastAsia="es-ES"/>
        </w:rPr>
        <w:t xml:space="preserve"> dos), toda vez que dicha placa ya había sido reportada como extraviada y dada de baja.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 xml:space="preserve"> En efecto del mandamiento de ejecución impugnado, se aprecia que se hace referencia a la placa número P-GJ39882 (Letra P guion letra G letra J tres nueve ocho </w:t>
      </w:r>
      <w:proofErr w:type="spellStart"/>
      <w:r w:rsidRPr="00816118">
        <w:rPr>
          <w:rFonts w:ascii="Century" w:eastAsia="Calibri" w:hAnsi="Century" w:cs="Arial"/>
          <w:sz w:val="24"/>
          <w:szCs w:val="24"/>
          <w:lang w:val="es-ES" w:eastAsia="es-ES"/>
        </w:rPr>
        <w:t>ocho</w:t>
      </w:r>
      <w:proofErr w:type="spellEnd"/>
      <w:r w:rsidRPr="00816118">
        <w:rPr>
          <w:rFonts w:ascii="Century" w:eastAsia="Calibri" w:hAnsi="Century" w:cs="Arial"/>
          <w:sz w:val="24"/>
          <w:szCs w:val="24"/>
          <w:lang w:val="es-ES" w:eastAsia="es-ES"/>
        </w:rPr>
        <w:t xml:space="preserve"> dos), sin embargo, del contenido del mismo, no es posible, que el actor conozca los motivos que dieron origen a la multa, aunado a lo anterior, la demandada en su contestación, señala que dicha multa deriva de </w:t>
      </w:r>
      <w:r w:rsidRPr="00816118">
        <w:rPr>
          <w:rFonts w:ascii="Century" w:eastAsia="Calibri" w:hAnsi="Century" w:cs="Arial"/>
          <w:sz w:val="24"/>
          <w:szCs w:val="24"/>
          <w:lang w:val="es-ES" w:eastAsia="es-ES"/>
        </w:rPr>
        <w:lastRenderedPageBreak/>
        <w:t>violaciones en materia ambiental, por lo que sin duda se genera incertidumbre a la parte actora.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No pasa desapercibido para quien resuelve que la autoridad demandada aportó al sumario, en copia certificada, requerimiento de pago de fecha 26 veintiséis de enero del año 2015 dos mil quince, sin embargo, dicho documento adolece de la misma falta de motivación respecto a la causa de la multa, además, de que del mismo no se desprende que se le haya notificado al justiciable, ya que solo se observa en dicho documento una firma al parecer del notificador, sin que obre constancias sobre su notificación.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las causas, motivos y origen de la multa; por ende, se actualiza la causa de ilegalidad prevista en el artículo 302 fracción II del Código de Procedimiento y Justicia Administrativa para el Estado y los Municipios de Guanajuato. -----------------------------------------------------------------------------------------</w:t>
      </w: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 xml:space="preserve">Por tanto, ante la irregularidad advertida, lo procedente es decretar la NULIDAD lisa y llana del mandamiento de ejecución, emitido por el Director de Ejecución, crédito número 1132522 (Uno </w:t>
      </w:r>
      <w:proofErr w:type="spellStart"/>
      <w:r w:rsidRPr="00816118">
        <w:rPr>
          <w:rFonts w:ascii="Century" w:eastAsia="Calibri" w:hAnsi="Century" w:cs="Times New Roman"/>
          <w:sz w:val="24"/>
          <w:szCs w:val="24"/>
          <w:lang w:val="es-ES" w:eastAsia="es-ES"/>
        </w:rPr>
        <w:t>uno</w:t>
      </w:r>
      <w:proofErr w:type="spellEnd"/>
      <w:r w:rsidRPr="00816118">
        <w:rPr>
          <w:rFonts w:ascii="Century" w:eastAsia="Calibri" w:hAnsi="Century" w:cs="Times New Roman"/>
          <w:sz w:val="24"/>
          <w:szCs w:val="24"/>
          <w:lang w:val="es-ES" w:eastAsia="es-ES"/>
        </w:rPr>
        <w:t xml:space="preserve"> tres dos cinco dos dos). Lo anterior se apoya, por identidad, en el siguiente criterio emitido por el entonces Tribunal de lo Contencioso Administrativo para el Estado y los Municipios de Guanajuato.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r w:rsidRPr="00816118">
        <w:rPr>
          <w:rFonts w:ascii="Century" w:eastAsia="Calibri" w:hAnsi="Century" w:cs="Times New Roman"/>
          <w:bCs/>
          <w:i/>
          <w:iCs/>
          <w:sz w:val="24"/>
          <w:szCs w:val="24"/>
          <w:lang w:val="es-ES" w:eastAsia="es-ES"/>
        </w:rPr>
        <w:t xml:space="preserve"> REQUERIMIENTOS DE PAGO. FUNDAMENTACIÓN Y MOTIVACIÓN DE LOS. Para que estén debidamente fundados y motivados los requerimientos de pago en los términos del artículo 16 de la Constitución,  es indispensable que en los mismos se consigne la cita de los preceptos que regulan el procedimiento administrativo de ejecución, así como la mención precisa y completa de la resolución, debidamente notificada, que determinó el crédito de lo contrario, se dejaría al particular en estado de indefensión, ya que para estar en plena posibilidad legal de decidir si debe pagar o impugnar el </w:t>
      </w:r>
      <w:r w:rsidRPr="00816118">
        <w:rPr>
          <w:rFonts w:ascii="Century" w:eastAsia="Calibri" w:hAnsi="Century" w:cs="Times New Roman"/>
          <w:bCs/>
          <w:i/>
          <w:iCs/>
          <w:sz w:val="24"/>
          <w:szCs w:val="24"/>
          <w:lang w:val="es-ES" w:eastAsia="es-ES"/>
        </w:rPr>
        <w:lastRenderedPageBreak/>
        <w:t>cobro, es menester que se le den todos los elementos de hecho y de derecho que funden y motiven el crédito mismo, así como su cobro en la vía de ejecución. (</w:t>
      </w:r>
      <w:proofErr w:type="spellStart"/>
      <w:r w:rsidRPr="00816118">
        <w:rPr>
          <w:rFonts w:ascii="Century" w:eastAsia="Calibri" w:hAnsi="Century" w:cs="Times New Roman"/>
          <w:bCs/>
          <w:i/>
          <w:iCs/>
          <w:sz w:val="24"/>
          <w:szCs w:val="24"/>
          <w:lang w:val="es-ES" w:eastAsia="es-ES"/>
        </w:rPr>
        <w:t>Exp</w:t>
      </w:r>
      <w:proofErr w:type="spellEnd"/>
      <w:r w:rsidRPr="00816118">
        <w:rPr>
          <w:rFonts w:ascii="Century" w:eastAsia="Calibri" w:hAnsi="Century" w:cs="Times New Roman"/>
          <w:bCs/>
          <w:i/>
          <w:iCs/>
          <w:sz w:val="24"/>
          <w:szCs w:val="24"/>
          <w:lang w:val="es-ES" w:eastAsia="es-ES"/>
        </w:rPr>
        <w:t xml:space="preserve">. Núm. 5. 354/03. Sentencia de fecha: 6 de febrero de 2004. Actor: Jorge Morales Estrada). </w:t>
      </w: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r w:rsidRPr="00816118">
        <w:rPr>
          <w:rFonts w:ascii="Century" w:eastAsia="Calibri" w:hAnsi="Century" w:cs="Times New Roman"/>
          <w:sz w:val="24"/>
          <w:szCs w:val="24"/>
          <w:lang w:val="es-ES" w:eastAsia="es-ES"/>
        </w:rPr>
        <w:t xml:space="preserve">Ahora bien, en el presente juicio se impugna además el acta de embargo llevada a cabo el 04 cuatro de marzo del año 2015 dos mil quince, por lo que, al ser fruto de un acto declarado ilegal, como lo es el mandamiento de ejecución emitido por el Director de Ejecución, crédito número 1132522 (UNO </w:t>
      </w:r>
      <w:proofErr w:type="spellStart"/>
      <w:r w:rsidRPr="00816118">
        <w:rPr>
          <w:rFonts w:ascii="Century" w:eastAsia="Calibri" w:hAnsi="Century" w:cs="Times New Roman"/>
          <w:sz w:val="24"/>
          <w:szCs w:val="24"/>
          <w:lang w:val="es-ES" w:eastAsia="es-ES"/>
        </w:rPr>
        <w:t>UNO</w:t>
      </w:r>
      <w:proofErr w:type="spellEnd"/>
      <w:r w:rsidRPr="00816118">
        <w:rPr>
          <w:rFonts w:ascii="Century" w:eastAsia="Calibri" w:hAnsi="Century" w:cs="Times New Roman"/>
          <w:sz w:val="24"/>
          <w:szCs w:val="24"/>
          <w:lang w:val="es-ES" w:eastAsia="es-ES"/>
        </w:rPr>
        <w:t xml:space="preserve"> TRES DOS CINCO DOS DOS), se procede a declarar la nulidad lisa y llana del acta de embargo de fecha 04 cuatro de marzo del año 2015 dos mil quince, lo anterior, con fundamento en los artículos 300 fracción II del Código de Procedimiento y Justicia Administrativa para el Estado y los Municipios de Guanajuato. ----------------------------------------------------------------------------------------</w:t>
      </w: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Así como lo señalado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r w:rsidRPr="00816118">
        <w:rPr>
          <w:rFonts w:ascii="Century" w:eastAsia="Calibri" w:hAnsi="Century" w:cs="Times New Roman"/>
          <w:bCs/>
          <w:i/>
          <w:iCs/>
          <w:sz w:val="24"/>
          <w:szCs w:val="24"/>
          <w:lang w:val="es-ES" w:eastAsia="es-ES"/>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816118" w:rsidRPr="00816118" w:rsidRDefault="00816118" w:rsidP="00816118">
      <w:pPr>
        <w:spacing w:after="0" w:line="240" w:lineRule="auto"/>
        <w:ind w:firstLine="709"/>
        <w:jc w:val="both"/>
        <w:rPr>
          <w:rFonts w:ascii="Century" w:eastAsia="Calibri" w:hAnsi="Century" w:cs="Times New Roman"/>
          <w:bCs/>
          <w:i/>
          <w:iCs/>
          <w:sz w:val="24"/>
          <w:szCs w:val="24"/>
          <w:lang w:val="es-ES" w:eastAsia="es-ES"/>
        </w:rPr>
      </w:pPr>
    </w:p>
    <w:p w:rsidR="00816118" w:rsidRPr="00816118" w:rsidRDefault="00816118" w:rsidP="00816118">
      <w:pPr>
        <w:spacing w:after="0" w:line="240" w:lineRule="auto"/>
        <w:ind w:firstLine="709"/>
        <w:jc w:val="both"/>
        <w:rPr>
          <w:rFonts w:ascii="Century" w:eastAsia="Calibri" w:hAnsi="Century" w:cs="Times New Roman"/>
          <w:bCs/>
          <w:i/>
          <w:iCs/>
          <w:sz w:val="24"/>
          <w:szCs w:val="26"/>
          <w:lang w:val="es-ES" w:eastAsia="es-ES"/>
        </w:rPr>
      </w:pPr>
    </w:p>
    <w:p w:rsidR="00816118" w:rsidRPr="00816118" w:rsidRDefault="00816118" w:rsidP="00816118">
      <w:pPr>
        <w:spacing w:after="0" w:line="360" w:lineRule="auto"/>
        <w:ind w:firstLine="709"/>
        <w:jc w:val="both"/>
        <w:rPr>
          <w:rFonts w:ascii="Century" w:eastAsia="Calibri" w:hAnsi="Century" w:cs="Arial"/>
          <w:sz w:val="24"/>
          <w:szCs w:val="24"/>
          <w:lang w:val="es-ES" w:eastAsia="es-ES"/>
        </w:rPr>
      </w:pPr>
      <w:r w:rsidRPr="00816118">
        <w:rPr>
          <w:rFonts w:ascii="Century" w:eastAsia="Calibri" w:hAnsi="Century" w:cs="Arial"/>
          <w:sz w:val="24"/>
          <w:szCs w:val="24"/>
          <w:lang w:val="es-ES" w:eastAsia="es-ES"/>
        </w:rPr>
        <w:t>Por lo anteriormente expuesto, con fundamento en los artículos 249, 287, 298, 299, 300, fracción II y V y 302, fracción II, del Código de Procedimiento y Justicia Administrativa para el Estado y los Municipios de Guanajuato, es de resolverse y se: ------------------------------------------------------------</w:t>
      </w:r>
    </w:p>
    <w:p w:rsidR="00816118" w:rsidRPr="00816118" w:rsidRDefault="00816118" w:rsidP="00816118">
      <w:pPr>
        <w:spacing w:after="0" w:line="240" w:lineRule="auto"/>
        <w:ind w:firstLine="708"/>
        <w:jc w:val="center"/>
        <w:rPr>
          <w:rFonts w:ascii="Times New Roman" w:eastAsia="Calibri" w:hAnsi="Times New Roman" w:cs="Times New Roman"/>
          <w:sz w:val="24"/>
          <w:szCs w:val="24"/>
          <w:lang w:eastAsia="es-ES"/>
        </w:rPr>
      </w:pPr>
    </w:p>
    <w:p w:rsidR="00816118" w:rsidRPr="00816118" w:rsidRDefault="00816118" w:rsidP="00816118">
      <w:pPr>
        <w:spacing w:after="0" w:line="240" w:lineRule="auto"/>
        <w:ind w:firstLine="708"/>
        <w:jc w:val="center"/>
        <w:rPr>
          <w:rFonts w:ascii="Century" w:eastAsia="Calibri" w:hAnsi="Century" w:cs="Calibri"/>
          <w:b/>
          <w:bCs/>
          <w:iCs/>
          <w:sz w:val="24"/>
          <w:szCs w:val="24"/>
          <w:lang w:eastAsia="es-ES"/>
        </w:rPr>
      </w:pPr>
      <w:r w:rsidRPr="00816118">
        <w:rPr>
          <w:rFonts w:ascii="Century" w:eastAsia="Calibri" w:hAnsi="Century" w:cs="Calibri"/>
          <w:b/>
          <w:bCs/>
          <w:iCs/>
          <w:sz w:val="24"/>
          <w:szCs w:val="24"/>
          <w:lang w:eastAsia="es-ES"/>
        </w:rPr>
        <w:t xml:space="preserve">R E S U E L V </w:t>
      </w:r>
      <w:proofErr w:type="gramStart"/>
      <w:r w:rsidRPr="00816118">
        <w:rPr>
          <w:rFonts w:ascii="Century" w:eastAsia="Calibri" w:hAnsi="Century" w:cs="Calibri"/>
          <w:b/>
          <w:bCs/>
          <w:iCs/>
          <w:sz w:val="24"/>
          <w:szCs w:val="24"/>
          <w:lang w:eastAsia="es-ES"/>
        </w:rPr>
        <w:t>E :</w:t>
      </w:r>
      <w:proofErr w:type="gramEnd"/>
    </w:p>
    <w:p w:rsidR="00816118" w:rsidRPr="00816118" w:rsidRDefault="00816118" w:rsidP="00816118">
      <w:pPr>
        <w:spacing w:after="0" w:line="240" w:lineRule="auto"/>
        <w:ind w:firstLine="708"/>
        <w:jc w:val="center"/>
        <w:rPr>
          <w:rFonts w:ascii="Calibri" w:eastAsia="Calibri" w:hAnsi="Calibri" w:cs="Arial"/>
          <w:color w:val="7F7F7F"/>
          <w:sz w:val="26"/>
          <w:szCs w:val="27"/>
          <w:lang w:eastAsia="es-ES"/>
        </w:rPr>
      </w:pPr>
    </w:p>
    <w:p w:rsidR="00816118" w:rsidRPr="00816118" w:rsidRDefault="00816118" w:rsidP="00816118">
      <w:pPr>
        <w:spacing w:after="0" w:line="360" w:lineRule="auto"/>
        <w:ind w:firstLine="709"/>
        <w:jc w:val="both"/>
        <w:rPr>
          <w:rFonts w:ascii="Century" w:eastAsia="Calibri" w:hAnsi="Century" w:cs="Calibri"/>
          <w:sz w:val="24"/>
          <w:szCs w:val="24"/>
          <w:lang w:eastAsia="es-ES"/>
        </w:rPr>
      </w:pPr>
      <w:r w:rsidRPr="00816118">
        <w:rPr>
          <w:rFonts w:ascii="Century" w:eastAsia="Calibri" w:hAnsi="Century" w:cs="Calibri"/>
          <w:b/>
          <w:bCs/>
          <w:iCs/>
          <w:sz w:val="24"/>
          <w:szCs w:val="24"/>
          <w:lang w:eastAsia="es-ES"/>
        </w:rPr>
        <w:t>PRIMERO</w:t>
      </w:r>
      <w:r w:rsidRPr="0081611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816118" w:rsidRPr="00816118" w:rsidRDefault="00816118" w:rsidP="00816118">
      <w:pPr>
        <w:spacing w:after="0" w:line="360" w:lineRule="auto"/>
        <w:ind w:firstLine="709"/>
        <w:jc w:val="both"/>
        <w:rPr>
          <w:rFonts w:ascii="Century" w:eastAsia="Calibri" w:hAnsi="Century" w:cs="Calibri"/>
          <w:sz w:val="24"/>
          <w:szCs w:val="24"/>
          <w:lang w:eastAsia="es-ES"/>
        </w:rPr>
      </w:pPr>
    </w:p>
    <w:p w:rsidR="00816118" w:rsidRPr="00816118" w:rsidRDefault="00816118" w:rsidP="00816118">
      <w:pPr>
        <w:spacing w:after="0" w:line="360" w:lineRule="auto"/>
        <w:ind w:firstLine="709"/>
        <w:jc w:val="both"/>
        <w:rPr>
          <w:rFonts w:ascii="Century" w:eastAsia="Calibri" w:hAnsi="Century" w:cs="Calibri"/>
          <w:b/>
          <w:bCs/>
          <w:iCs/>
          <w:sz w:val="24"/>
          <w:szCs w:val="24"/>
          <w:lang w:eastAsia="es-ES"/>
        </w:rPr>
      </w:pPr>
      <w:r w:rsidRPr="00816118">
        <w:rPr>
          <w:rFonts w:ascii="Century" w:eastAsia="Calibri" w:hAnsi="Century" w:cs="Calibri"/>
          <w:b/>
          <w:bCs/>
          <w:iCs/>
          <w:sz w:val="24"/>
          <w:szCs w:val="24"/>
          <w:lang w:eastAsia="es-ES"/>
        </w:rPr>
        <w:t xml:space="preserve">SEGUNDO. </w:t>
      </w:r>
      <w:r w:rsidRPr="00816118">
        <w:rPr>
          <w:rFonts w:ascii="Century" w:eastAsia="Calibri" w:hAnsi="Century" w:cs="Calibri"/>
          <w:sz w:val="24"/>
          <w:szCs w:val="24"/>
          <w:lang w:eastAsia="es-ES"/>
        </w:rPr>
        <w:t>Resultó procedente el proceso administrativo promovido por el justiciable, en contra de los actos impugnados. ----------------------------------</w:t>
      </w:r>
    </w:p>
    <w:p w:rsidR="00816118" w:rsidRPr="00816118" w:rsidRDefault="00816118" w:rsidP="00816118">
      <w:pPr>
        <w:spacing w:after="0" w:line="240" w:lineRule="auto"/>
        <w:jc w:val="both"/>
        <w:rPr>
          <w:rFonts w:ascii="Calibri" w:eastAsia="Calibri" w:hAnsi="Calibri" w:cs="Arial"/>
          <w:color w:val="7F7F7F"/>
          <w:sz w:val="26"/>
          <w:szCs w:val="26"/>
          <w:lang w:eastAsia="es-ES"/>
        </w:rPr>
      </w:pPr>
    </w:p>
    <w:p w:rsidR="00816118" w:rsidRPr="00816118" w:rsidRDefault="00816118" w:rsidP="00816118">
      <w:pPr>
        <w:spacing w:after="0" w:line="360" w:lineRule="auto"/>
        <w:ind w:firstLine="708"/>
        <w:jc w:val="both"/>
        <w:rPr>
          <w:rFonts w:ascii="Century" w:eastAsia="Calibri" w:hAnsi="Century" w:cs="Times New Roman"/>
          <w:bCs/>
          <w:sz w:val="24"/>
          <w:szCs w:val="24"/>
          <w:lang w:val="es-ES" w:eastAsia="es-ES"/>
        </w:rPr>
      </w:pPr>
      <w:r w:rsidRPr="00816118">
        <w:rPr>
          <w:rFonts w:ascii="Century" w:eastAsia="Calibri" w:hAnsi="Century" w:cs="Times New Roman"/>
          <w:b/>
          <w:sz w:val="24"/>
          <w:szCs w:val="24"/>
          <w:lang w:val="es-ES" w:eastAsia="es-ES"/>
        </w:rPr>
        <w:t>TERCERO.</w:t>
      </w:r>
      <w:r w:rsidRPr="00816118">
        <w:rPr>
          <w:rFonts w:ascii="Century" w:eastAsia="Calibri" w:hAnsi="Century" w:cs="Times New Roman"/>
          <w:b/>
          <w:i/>
          <w:sz w:val="24"/>
          <w:szCs w:val="24"/>
          <w:lang w:val="es-ES" w:eastAsia="es-ES"/>
        </w:rPr>
        <w:t xml:space="preserve"> </w:t>
      </w:r>
      <w:r w:rsidRPr="00816118">
        <w:rPr>
          <w:rFonts w:ascii="Century" w:eastAsia="Calibri" w:hAnsi="Century" w:cs="Times New Roman"/>
          <w:sz w:val="24"/>
          <w:szCs w:val="24"/>
          <w:lang w:val="es-ES" w:eastAsia="es-ES"/>
        </w:rPr>
        <w:t xml:space="preserve">Se </w:t>
      </w:r>
      <w:r w:rsidRPr="00816118">
        <w:rPr>
          <w:rFonts w:ascii="Century" w:eastAsia="Calibri" w:hAnsi="Century" w:cs="Arial"/>
          <w:sz w:val="24"/>
          <w:szCs w:val="24"/>
          <w:lang w:val="es-ES" w:eastAsia="es-ES"/>
        </w:rPr>
        <w:t xml:space="preserve">decreta la nulidad lisa y llana del mandamiento de ejecución crédito número 1132522 (uno </w:t>
      </w:r>
      <w:proofErr w:type="spellStart"/>
      <w:r w:rsidRPr="00816118">
        <w:rPr>
          <w:rFonts w:ascii="Century" w:eastAsia="Calibri" w:hAnsi="Century" w:cs="Arial"/>
          <w:sz w:val="24"/>
          <w:szCs w:val="24"/>
          <w:lang w:val="es-ES" w:eastAsia="es-ES"/>
        </w:rPr>
        <w:t>uno</w:t>
      </w:r>
      <w:proofErr w:type="spellEnd"/>
      <w:r w:rsidRPr="00816118">
        <w:rPr>
          <w:rFonts w:ascii="Century" w:eastAsia="Calibri" w:hAnsi="Century" w:cs="Arial"/>
          <w:sz w:val="24"/>
          <w:szCs w:val="24"/>
          <w:lang w:val="es-ES" w:eastAsia="es-ES"/>
        </w:rPr>
        <w:t xml:space="preserve"> tres dos cinco dos dos), emitido por el Director de Ejecución, así como la nulidad lisa y llana del acta de embargo de fecha 04 cuatro de marzo del año 2015 dos mil quince, con base en lo expuesto en el Considerando Sexto de la presente sentencia. -----------------</w:t>
      </w:r>
      <w:r w:rsidRPr="00816118">
        <w:rPr>
          <w:rFonts w:ascii="Century" w:eastAsia="Calibri" w:hAnsi="Century" w:cs="Times New Roman"/>
          <w:sz w:val="24"/>
          <w:szCs w:val="24"/>
          <w:lang w:val="es-ES" w:eastAsia="es-ES"/>
        </w:rPr>
        <w:t>------</w:t>
      </w:r>
    </w:p>
    <w:p w:rsidR="00816118" w:rsidRPr="00816118" w:rsidRDefault="00816118" w:rsidP="00816118">
      <w:pPr>
        <w:spacing w:after="0" w:line="360" w:lineRule="auto"/>
        <w:ind w:firstLine="708"/>
        <w:jc w:val="both"/>
        <w:rPr>
          <w:rFonts w:ascii="Century" w:eastAsia="Calibri" w:hAnsi="Century" w:cs="Times New Roman"/>
          <w:sz w:val="24"/>
          <w:szCs w:val="24"/>
          <w:lang w:val="es-ES" w:eastAsia="es-ES"/>
        </w:rPr>
      </w:pPr>
    </w:p>
    <w:p w:rsidR="00816118" w:rsidRPr="00816118" w:rsidRDefault="00816118" w:rsidP="00816118">
      <w:pPr>
        <w:spacing w:after="0" w:line="360" w:lineRule="auto"/>
        <w:ind w:firstLine="708"/>
        <w:jc w:val="both"/>
        <w:rPr>
          <w:rFonts w:ascii="Century" w:eastAsia="Calibri" w:hAnsi="Century" w:cs="Calibri"/>
          <w:sz w:val="24"/>
          <w:szCs w:val="24"/>
          <w:lang w:val="es-ES" w:eastAsia="es-ES"/>
        </w:rPr>
      </w:pPr>
      <w:r w:rsidRPr="00816118">
        <w:rPr>
          <w:rFonts w:ascii="Century" w:eastAsia="Calibri" w:hAnsi="Century" w:cs="Calibri"/>
          <w:b/>
          <w:sz w:val="24"/>
          <w:szCs w:val="24"/>
          <w:lang w:val="es-ES" w:eastAsia="es-ES"/>
        </w:rPr>
        <w:t>Notifíquese a las autoridades demandadas por oficio y a la parte actora personalmente.</w:t>
      </w:r>
      <w:r w:rsidRPr="00816118">
        <w:rPr>
          <w:rFonts w:ascii="Century" w:eastAsia="Calibri" w:hAnsi="Century" w:cs="Calibri"/>
          <w:sz w:val="24"/>
          <w:szCs w:val="24"/>
          <w:lang w:val="es-ES" w:eastAsia="es-ES"/>
        </w:rPr>
        <w:t xml:space="preserve"> ------------------------------------------------------------------------------------ </w:t>
      </w:r>
    </w:p>
    <w:p w:rsidR="00816118" w:rsidRPr="00816118" w:rsidRDefault="00816118" w:rsidP="00816118">
      <w:pPr>
        <w:spacing w:after="0" w:line="360" w:lineRule="auto"/>
        <w:jc w:val="both"/>
        <w:rPr>
          <w:rFonts w:ascii="Century" w:eastAsia="Calibri" w:hAnsi="Century" w:cs="Calibri"/>
          <w:sz w:val="24"/>
          <w:szCs w:val="24"/>
          <w:lang w:eastAsia="es-ES"/>
        </w:rPr>
      </w:pPr>
    </w:p>
    <w:p w:rsidR="00816118" w:rsidRPr="00816118" w:rsidRDefault="00816118" w:rsidP="00816118">
      <w:pPr>
        <w:spacing w:after="0" w:line="360" w:lineRule="auto"/>
        <w:ind w:firstLine="708"/>
        <w:jc w:val="both"/>
        <w:rPr>
          <w:rFonts w:ascii="Century" w:eastAsia="Calibri" w:hAnsi="Century" w:cs="Calibri"/>
          <w:sz w:val="24"/>
          <w:szCs w:val="24"/>
          <w:lang w:eastAsia="es-ES"/>
        </w:rPr>
      </w:pPr>
      <w:r w:rsidRPr="00816118">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w:t>
      </w:r>
    </w:p>
    <w:p w:rsidR="00816118" w:rsidRPr="00816118" w:rsidRDefault="00816118" w:rsidP="00816118">
      <w:pPr>
        <w:spacing w:after="0" w:line="360" w:lineRule="auto"/>
        <w:jc w:val="both"/>
        <w:rPr>
          <w:rFonts w:ascii="Century" w:eastAsia="Calibri" w:hAnsi="Century" w:cs="Calibri"/>
          <w:sz w:val="24"/>
          <w:szCs w:val="24"/>
          <w:lang w:eastAsia="es-ES"/>
        </w:rPr>
      </w:pPr>
    </w:p>
    <w:p w:rsidR="00816118" w:rsidRPr="00816118" w:rsidRDefault="00816118" w:rsidP="00816118">
      <w:pPr>
        <w:tabs>
          <w:tab w:val="left" w:pos="1252"/>
        </w:tabs>
        <w:spacing w:after="0" w:line="360" w:lineRule="auto"/>
        <w:ind w:firstLine="709"/>
        <w:jc w:val="both"/>
        <w:rPr>
          <w:rFonts w:ascii="Century" w:eastAsia="Calibri" w:hAnsi="Century" w:cs="Times New Roman"/>
          <w:sz w:val="24"/>
          <w:szCs w:val="24"/>
          <w:lang w:eastAsia="es-ES"/>
        </w:rPr>
      </w:pPr>
      <w:r w:rsidRPr="00816118">
        <w:rPr>
          <w:rFonts w:ascii="Century" w:eastAsia="Calibri" w:hAnsi="Century" w:cs="Calibri"/>
          <w:sz w:val="24"/>
          <w:szCs w:val="24"/>
          <w:lang w:val="es-ES" w:eastAsia="es-ES"/>
        </w:rPr>
        <w:t xml:space="preserve">Así lo resolvió y firma la Jueza del Juzgado Tercero Administrativo Municipal de León, Guanajuato, licenciada </w:t>
      </w:r>
      <w:r w:rsidRPr="00816118">
        <w:rPr>
          <w:rFonts w:ascii="Century" w:eastAsia="Calibri" w:hAnsi="Century" w:cs="Calibri"/>
          <w:b/>
          <w:bCs/>
          <w:sz w:val="24"/>
          <w:szCs w:val="24"/>
          <w:lang w:val="es-ES" w:eastAsia="es-ES"/>
        </w:rPr>
        <w:t xml:space="preserve">María Guadalupe Garza </w:t>
      </w:r>
      <w:proofErr w:type="spellStart"/>
      <w:r w:rsidRPr="00816118">
        <w:rPr>
          <w:rFonts w:ascii="Century" w:eastAsia="Calibri" w:hAnsi="Century" w:cs="Calibri"/>
          <w:b/>
          <w:bCs/>
          <w:sz w:val="24"/>
          <w:szCs w:val="24"/>
          <w:lang w:val="es-ES" w:eastAsia="es-ES"/>
        </w:rPr>
        <w:t>Lozornio</w:t>
      </w:r>
      <w:proofErr w:type="spellEnd"/>
      <w:r w:rsidRPr="00816118">
        <w:rPr>
          <w:rFonts w:ascii="Century" w:eastAsia="Calibri" w:hAnsi="Century" w:cs="Calibri"/>
          <w:sz w:val="24"/>
          <w:szCs w:val="24"/>
          <w:lang w:val="es-ES" w:eastAsia="es-ES"/>
        </w:rPr>
        <w:t xml:space="preserve">, quien actúa asistida en forma legal con Secretario de Estudio y Cuenta, licenciado </w:t>
      </w:r>
      <w:r w:rsidRPr="00816118">
        <w:rPr>
          <w:rFonts w:ascii="Century" w:eastAsia="Calibri" w:hAnsi="Century" w:cs="Calibri"/>
          <w:b/>
          <w:bCs/>
          <w:sz w:val="24"/>
          <w:szCs w:val="24"/>
          <w:lang w:val="es-ES" w:eastAsia="es-ES"/>
        </w:rPr>
        <w:t xml:space="preserve">Christian Helmut Emmanuel </w:t>
      </w:r>
      <w:proofErr w:type="spellStart"/>
      <w:r w:rsidRPr="00816118">
        <w:rPr>
          <w:rFonts w:ascii="Century" w:eastAsia="Calibri" w:hAnsi="Century" w:cs="Calibri"/>
          <w:b/>
          <w:bCs/>
          <w:sz w:val="24"/>
          <w:szCs w:val="24"/>
          <w:lang w:val="es-ES" w:eastAsia="es-ES"/>
        </w:rPr>
        <w:t>Schonwald</w:t>
      </w:r>
      <w:proofErr w:type="spellEnd"/>
      <w:r w:rsidRPr="00816118">
        <w:rPr>
          <w:rFonts w:ascii="Century" w:eastAsia="Calibri" w:hAnsi="Century" w:cs="Calibri"/>
          <w:b/>
          <w:bCs/>
          <w:sz w:val="24"/>
          <w:szCs w:val="24"/>
          <w:lang w:val="es-ES" w:eastAsia="es-ES"/>
        </w:rPr>
        <w:t xml:space="preserve"> Escalante</w:t>
      </w:r>
      <w:r w:rsidRPr="00816118">
        <w:rPr>
          <w:rFonts w:ascii="Century" w:eastAsia="Calibri" w:hAnsi="Century" w:cs="Calibri"/>
          <w:bCs/>
          <w:sz w:val="24"/>
          <w:szCs w:val="24"/>
          <w:lang w:val="es-ES" w:eastAsia="es-ES"/>
        </w:rPr>
        <w:t>,</w:t>
      </w:r>
      <w:r w:rsidRPr="00816118">
        <w:rPr>
          <w:rFonts w:ascii="Century" w:eastAsia="Calibri" w:hAnsi="Century" w:cs="Calibri"/>
          <w:b/>
          <w:bCs/>
          <w:sz w:val="24"/>
          <w:szCs w:val="24"/>
          <w:lang w:val="es-ES" w:eastAsia="es-ES"/>
        </w:rPr>
        <w:t xml:space="preserve"> </w:t>
      </w:r>
      <w:r w:rsidRPr="00816118">
        <w:rPr>
          <w:rFonts w:ascii="Century" w:eastAsia="Calibri" w:hAnsi="Century" w:cs="Calibri"/>
          <w:sz w:val="24"/>
          <w:szCs w:val="24"/>
          <w:lang w:val="es-ES" w:eastAsia="es-ES"/>
        </w:rPr>
        <w:t>quien da fe. ---</w:t>
      </w:r>
    </w:p>
    <w:p w:rsidR="003E0C02" w:rsidRDefault="003E0C02"/>
    <w:sectPr w:rsidR="003E0C02" w:rsidSect="00500B8F">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330" w:rsidRDefault="009B7330">
      <w:pPr>
        <w:spacing w:after="0" w:line="240" w:lineRule="auto"/>
      </w:pPr>
      <w:r>
        <w:separator/>
      </w:r>
    </w:p>
  </w:endnote>
  <w:endnote w:type="continuationSeparator" w:id="0">
    <w:p w:rsidR="009B7330" w:rsidRDefault="009B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794579" w:rsidRPr="00500B8F" w:rsidRDefault="00816118">
            <w:pPr>
              <w:pStyle w:val="Piedepgina"/>
              <w:jc w:val="right"/>
              <w:rPr>
                <w:rFonts w:ascii="Century" w:hAnsi="Century"/>
                <w:sz w:val="14"/>
                <w:szCs w:val="14"/>
              </w:rPr>
            </w:pPr>
            <w:r w:rsidRPr="00500B8F">
              <w:rPr>
                <w:rFonts w:ascii="Century" w:hAnsi="Century"/>
                <w:sz w:val="14"/>
                <w:szCs w:val="14"/>
              </w:rPr>
              <w:t xml:space="preserve">Página </w:t>
            </w:r>
            <w:r w:rsidRPr="00500B8F">
              <w:rPr>
                <w:rFonts w:ascii="Century" w:hAnsi="Century"/>
                <w:b/>
                <w:bCs/>
                <w:sz w:val="14"/>
                <w:szCs w:val="14"/>
              </w:rPr>
              <w:fldChar w:fldCharType="begin"/>
            </w:r>
            <w:r w:rsidRPr="00500B8F">
              <w:rPr>
                <w:rFonts w:ascii="Century" w:hAnsi="Century"/>
                <w:b/>
                <w:bCs/>
                <w:sz w:val="14"/>
                <w:szCs w:val="14"/>
              </w:rPr>
              <w:instrText>PAGE</w:instrText>
            </w:r>
            <w:r w:rsidRPr="00500B8F">
              <w:rPr>
                <w:rFonts w:ascii="Century" w:hAnsi="Century"/>
                <w:b/>
                <w:bCs/>
                <w:sz w:val="14"/>
                <w:szCs w:val="14"/>
              </w:rPr>
              <w:fldChar w:fldCharType="separate"/>
            </w:r>
            <w:r>
              <w:rPr>
                <w:rFonts w:ascii="Century" w:hAnsi="Century"/>
                <w:b/>
                <w:bCs/>
                <w:noProof/>
                <w:sz w:val="14"/>
                <w:szCs w:val="14"/>
              </w:rPr>
              <w:t>12</w:t>
            </w:r>
            <w:r w:rsidRPr="00500B8F">
              <w:rPr>
                <w:rFonts w:ascii="Century" w:hAnsi="Century"/>
                <w:b/>
                <w:bCs/>
                <w:sz w:val="14"/>
                <w:szCs w:val="14"/>
              </w:rPr>
              <w:fldChar w:fldCharType="end"/>
            </w:r>
            <w:r w:rsidRPr="00500B8F">
              <w:rPr>
                <w:rFonts w:ascii="Century" w:hAnsi="Century"/>
                <w:sz w:val="14"/>
                <w:szCs w:val="14"/>
              </w:rPr>
              <w:t xml:space="preserve"> de </w:t>
            </w:r>
            <w:r w:rsidRPr="00500B8F">
              <w:rPr>
                <w:rFonts w:ascii="Century" w:hAnsi="Century"/>
                <w:b/>
                <w:bCs/>
                <w:sz w:val="14"/>
                <w:szCs w:val="14"/>
              </w:rPr>
              <w:fldChar w:fldCharType="begin"/>
            </w:r>
            <w:r w:rsidRPr="00500B8F">
              <w:rPr>
                <w:rFonts w:ascii="Century" w:hAnsi="Century"/>
                <w:b/>
                <w:bCs/>
                <w:sz w:val="14"/>
                <w:szCs w:val="14"/>
              </w:rPr>
              <w:instrText>NUMPAGES</w:instrText>
            </w:r>
            <w:r w:rsidRPr="00500B8F">
              <w:rPr>
                <w:rFonts w:ascii="Century" w:hAnsi="Century"/>
                <w:b/>
                <w:bCs/>
                <w:sz w:val="14"/>
                <w:szCs w:val="14"/>
              </w:rPr>
              <w:fldChar w:fldCharType="separate"/>
            </w:r>
            <w:r>
              <w:rPr>
                <w:rFonts w:ascii="Century" w:hAnsi="Century"/>
                <w:b/>
                <w:bCs/>
                <w:noProof/>
                <w:sz w:val="14"/>
                <w:szCs w:val="14"/>
              </w:rPr>
              <w:t>12</w:t>
            </w:r>
            <w:r w:rsidRPr="00500B8F">
              <w:rPr>
                <w:rFonts w:ascii="Century" w:hAnsi="Century"/>
                <w:b/>
                <w:bCs/>
                <w:sz w:val="14"/>
                <w:szCs w:val="14"/>
              </w:rPr>
              <w:fldChar w:fldCharType="end"/>
            </w:r>
          </w:p>
        </w:sdtContent>
      </w:sdt>
    </w:sdtContent>
  </w:sdt>
  <w:p w:rsidR="00794579" w:rsidRDefault="009B733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794579" w:rsidRPr="00500B8F" w:rsidRDefault="00816118" w:rsidP="00F10586">
            <w:pPr>
              <w:pStyle w:val="Piedepgina"/>
              <w:jc w:val="right"/>
              <w:rPr>
                <w:rFonts w:ascii="Century" w:hAnsi="Century"/>
                <w:sz w:val="14"/>
                <w:szCs w:val="14"/>
              </w:rPr>
            </w:pPr>
            <w:r w:rsidRPr="00500B8F">
              <w:rPr>
                <w:rFonts w:ascii="Century" w:hAnsi="Century"/>
                <w:sz w:val="14"/>
                <w:szCs w:val="14"/>
              </w:rPr>
              <w:t xml:space="preserve">Página </w:t>
            </w:r>
            <w:r w:rsidRPr="00500B8F">
              <w:rPr>
                <w:rFonts w:ascii="Century" w:hAnsi="Century"/>
                <w:bCs/>
                <w:sz w:val="14"/>
                <w:szCs w:val="14"/>
              </w:rPr>
              <w:fldChar w:fldCharType="begin"/>
            </w:r>
            <w:r w:rsidRPr="00500B8F">
              <w:rPr>
                <w:rFonts w:ascii="Century" w:hAnsi="Century"/>
                <w:bCs/>
                <w:sz w:val="14"/>
                <w:szCs w:val="14"/>
              </w:rPr>
              <w:instrText>PAGE</w:instrText>
            </w:r>
            <w:r w:rsidRPr="00500B8F">
              <w:rPr>
                <w:rFonts w:ascii="Century" w:hAnsi="Century"/>
                <w:bCs/>
                <w:sz w:val="14"/>
                <w:szCs w:val="14"/>
              </w:rPr>
              <w:fldChar w:fldCharType="separate"/>
            </w:r>
            <w:r w:rsidR="002B6B19">
              <w:rPr>
                <w:rFonts w:ascii="Century" w:hAnsi="Century"/>
                <w:bCs/>
                <w:noProof/>
                <w:sz w:val="14"/>
                <w:szCs w:val="14"/>
              </w:rPr>
              <w:t>1</w:t>
            </w:r>
            <w:r w:rsidRPr="00500B8F">
              <w:rPr>
                <w:rFonts w:ascii="Century" w:hAnsi="Century"/>
                <w:bCs/>
                <w:sz w:val="14"/>
                <w:szCs w:val="14"/>
              </w:rPr>
              <w:fldChar w:fldCharType="end"/>
            </w:r>
            <w:r w:rsidRPr="00500B8F">
              <w:rPr>
                <w:rFonts w:ascii="Century" w:hAnsi="Century"/>
                <w:sz w:val="14"/>
                <w:szCs w:val="14"/>
              </w:rPr>
              <w:t xml:space="preserve"> de </w:t>
            </w:r>
            <w:r w:rsidRPr="00500B8F">
              <w:rPr>
                <w:rFonts w:ascii="Century" w:hAnsi="Century"/>
                <w:bCs/>
                <w:sz w:val="14"/>
                <w:szCs w:val="14"/>
              </w:rPr>
              <w:fldChar w:fldCharType="begin"/>
            </w:r>
            <w:r w:rsidRPr="00500B8F">
              <w:rPr>
                <w:rFonts w:ascii="Century" w:hAnsi="Century"/>
                <w:bCs/>
                <w:sz w:val="14"/>
                <w:szCs w:val="14"/>
              </w:rPr>
              <w:instrText>NUMPAGES</w:instrText>
            </w:r>
            <w:r w:rsidRPr="00500B8F">
              <w:rPr>
                <w:rFonts w:ascii="Century" w:hAnsi="Century"/>
                <w:bCs/>
                <w:sz w:val="14"/>
                <w:szCs w:val="14"/>
              </w:rPr>
              <w:fldChar w:fldCharType="separate"/>
            </w:r>
            <w:r w:rsidR="002B6B19">
              <w:rPr>
                <w:rFonts w:ascii="Century" w:hAnsi="Century"/>
                <w:bCs/>
                <w:noProof/>
                <w:sz w:val="14"/>
                <w:szCs w:val="14"/>
              </w:rPr>
              <w:t>10</w:t>
            </w:r>
            <w:r w:rsidRPr="00500B8F">
              <w:rPr>
                <w:rFonts w:ascii="Century" w:hAnsi="Century"/>
                <w:bCs/>
                <w:sz w:val="14"/>
                <w:szCs w:val="14"/>
              </w:rPr>
              <w:fldChar w:fldCharType="end"/>
            </w:r>
          </w:p>
        </w:sdtContent>
      </w:sdt>
    </w:sdtContent>
  </w:sdt>
  <w:p w:rsidR="00794579" w:rsidRPr="00500B8F" w:rsidRDefault="009B7330">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79" w:rsidRDefault="009B7330" w:rsidP="00500B8F">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330" w:rsidRDefault="009B7330">
      <w:pPr>
        <w:spacing w:after="0" w:line="240" w:lineRule="auto"/>
      </w:pPr>
      <w:r>
        <w:separator/>
      </w:r>
    </w:p>
  </w:footnote>
  <w:footnote w:type="continuationSeparator" w:id="0">
    <w:p w:rsidR="009B7330" w:rsidRDefault="009B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79" w:rsidRDefault="009B7330">
    <w:pPr>
      <w:pStyle w:val="Encabezado"/>
      <w:framePr w:wrap="around" w:vAnchor="text" w:hAnchor="margin" w:xAlign="center" w:y="1"/>
      <w:rPr>
        <w:rStyle w:val="Nmerodepgina"/>
      </w:rPr>
    </w:pPr>
  </w:p>
  <w:p w:rsidR="00794579" w:rsidRDefault="009B73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79" w:rsidRDefault="00816118" w:rsidP="00490FE5">
    <w:pPr>
      <w:pStyle w:val="Encabezado"/>
      <w:jc w:val="right"/>
    </w:pPr>
    <w:r w:rsidRPr="00816118">
      <w:rPr>
        <w:color w:val="7F7F7F"/>
      </w:rPr>
      <w:t>Expediente Número 0217/2015-JN</w:t>
    </w:r>
  </w:p>
  <w:p w:rsidR="00794579" w:rsidRPr="00816118" w:rsidRDefault="009B7330"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794579" w:rsidRPr="00816118" w:rsidRDefault="00816118">
        <w:pPr>
          <w:pStyle w:val="Encabezado"/>
          <w:jc w:val="right"/>
          <w:rPr>
            <w:color w:val="7F7F7F"/>
          </w:rPr>
        </w:pPr>
        <w:r>
          <w:rPr>
            <w:color w:val="7F7F7F"/>
          </w:rPr>
          <w:t xml:space="preserve">     </w:t>
        </w:r>
      </w:p>
    </w:sdtContent>
  </w:sdt>
  <w:p w:rsidR="00794579" w:rsidRPr="00816118" w:rsidRDefault="009B7330">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18"/>
    <w:rsid w:val="002B6B19"/>
    <w:rsid w:val="003E0C02"/>
    <w:rsid w:val="00816118"/>
    <w:rsid w:val="009A4D6A"/>
    <w:rsid w:val="009B7330"/>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6863-8A98-49AC-8CF7-F677A12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16118"/>
    <w:rPr>
      <w:rFonts w:cs="Times New Roman"/>
    </w:rPr>
  </w:style>
  <w:style w:type="paragraph" w:styleId="Encabezado">
    <w:name w:val="header"/>
    <w:basedOn w:val="Normal"/>
    <w:link w:val="EncabezadoCar"/>
    <w:uiPriority w:val="99"/>
    <w:rsid w:val="0081611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81611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1611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1611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17917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2018-04-27T15:53:00Z</dcterms:created>
  <dcterms:modified xsi:type="dcterms:W3CDTF">2018-04-27T15:53:00Z</dcterms:modified>
</cp:coreProperties>
</file>